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广东省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广裕集团番禺实业</w:t>
      </w:r>
      <w:r>
        <w:rPr>
          <w:rFonts w:hint="eastAsia" w:ascii="黑体" w:hAnsi="黑体" w:eastAsia="黑体" w:cs="黑体"/>
          <w:sz w:val="44"/>
          <w:szCs w:val="44"/>
        </w:rPr>
        <w:t>有限公司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生产技术服务采购项目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服务项目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明细报价表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tbl>
      <w:tblPr>
        <w:tblStyle w:val="6"/>
        <w:tblpPr w:leftFromText="180" w:rightFromText="180" w:vertAnchor="text" w:tblpX="-846" w:tblpY="1"/>
        <w:tblOverlap w:val="never"/>
        <w:tblW w:w="576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2733"/>
        <w:gridCol w:w="1317"/>
        <w:gridCol w:w="1689"/>
        <w:gridCol w:w="1259"/>
        <w:gridCol w:w="1286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5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320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服务内容</w:t>
            </w:r>
          </w:p>
        </w:tc>
        <w:tc>
          <w:tcPr>
            <w:tcW w:w="636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薪酬保障（含五险一金、个税）</w:t>
            </w:r>
          </w:p>
        </w:tc>
        <w:tc>
          <w:tcPr>
            <w:tcW w:w="816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运营费用（含管理费、残保金、税费、风险金等）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每月合计（元/月）</w:t>
            </w:r>
          </w:p>
        </w:tc>
        <w:tc>
          <w:tcPr>
            <w:tcW w:w="621" w:type="pct"/>
            <w:noWrap w:val="0"/>
            <w:vAlign w:val="center"/>
          </w:tcPr>
          <w:p>
            <w:pPr>
              <w:ind w:left="-92" w:leftChars="-4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年度合计</w:t>
            </w:r>
            <w:r>
              <w:rPr>
                <w:rFonts w:hint="eastAsia" w:ascii="宋体" w:hAnsi="宋体"/>
                <w:b/>
                <w:sz w:val="24"/>
              </w:rPr>
              <w:t>（元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/年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ind w:left="-92" w:leftChars="-4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5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320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IE服装工程师（1人）</w:t>
            </w:r>
          </w:p>
        </w:tc>
        <w:tc>
          <w:tcPr>
            <w:tcW w:w="636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16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1" w:type="pct"/>
            <w:noWrap w:val="0"/>
            <w:vAlign w:val="center"/>
          </w:tcPr>
          <w:p>
            <w:pPr>
              <w:ind w:left="-92" w:leftChars="-4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0" w:type="pct"/>
            <w:noWrap w:val="0"/>
            <w:vAlign w:val="center"/>
          </w:tcPr>
          <w:p>
            <w:pPr>
              <w:ind w:left="-92" w:leftChars="-44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5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320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裁床技术主管（1人）</w:t>
            </w:r>
          </w:p>
        </w:tc>
        <w:tc>
          <w:tcPr>
            <w:tcW w:w="636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16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1" w:type="pct"/>
            <w:noWrap w:val="0"/>
            <w:vAlign w:val="center"/>
          </w:tcPr>
          <w:p>
            <w:pPr>
              <w:ind w:left="-92" w:leftChars="-4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0" w:type="pct"/>
            <w:noWrap w:val="0"/>
            <w:vAlign w:val="center"/>
          </w:tcPr>
          <w:p>
            <w:pPr>
              <w:ind w:left="-92" w:leftChars="-44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55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320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服装设备维护（1人）</w:t>
            </w:r>
          </w:p>
        </w:tc>
        <w:tc>
          <w:tcPr>
            <w:tcW w:w="636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16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1" w:type="pct"/>
            <w:noWrap w:val="0"/>
            <w:vAlign w:val="center"/>
          </w:tcPr>
          <w:p>
            <w:pPr>
              <w:ind w:left="-92" w:leftChars="-4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0" w:type="pct"/>
            <w:noWrap w:val="0"/>
            <w:vAlign w:val="center"/>
          </w:tcPr>
          <w:p>
            <w:pPr>
              <w:ind w:left="-92" w:leftChars="-44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5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（元）</w:t>
            </w:r>
          </w:p>
        </w:tc>
        <w:tc>
          <w:tcPr>
            <w:tcW w:w="4442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小写：¥</w:t>
            </w:r>
          </w:p>
          <w:p>
            <w:pPr>
              <w:ind w:left="-92" w:leftChars="-44"/>
              <w:jc w:val="left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大写：人民币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仿宋"/>
          <w:sz w:val="32"/>
          <w:szCs w:val="32"/>
        </w:rPr>
        <w:t>1.本表格式可根据不同的内容，由各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申请人</w:t>
      </w:r>
      <w:r>
        <w:rPr>
          <w:rFonts w:hint="eastAsia" w:ascii="仿宋" w:hAnsi="仿宋" w:eastAsia="仿宋" w:cs="仿宋"/>
          <w:sz w:val="32"/>
          <w:szCs w:val="32"/>
        </w:rPr>
        <w:t>自拟。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供应商应列明按《用户需求书》所要求提供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</w:t>
      </w:r>
      <w:r>
        <w:rPr>
          <w:rFonts w:hint="eastAsia" w:ascii="仿宋" w:hAnsi="仿宋" w:eastAsia="仿宋" w:cs="仿宋"/>
          <w:sz w:val="32"/>
          <w:szCs w:val="32"/>
        </w:rPr>
        <w:t>全部服务的价格明细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及年度总费用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3.采购方根据业务需求采购以上服务，如因业务需求消除无需采购或因其他原因暂无法配置相关服务的，供应商同意并配合扣减相应需减少的服务费。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公司全称（盖章）：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6" w:firstLineChars="1602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  月  日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</w:p>
    <w:p/>
    <w:sectPr>
      <w:headerReference r:id="rId3" w:type="default"/>
      <w:footerReference r:id="rId4" w:type="default"/>
      <w:pgSz w:w="11906" w:h="16838"/>
      <w:pgMar w:top="2064" w:right="1519" w:bottom="115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91D1C"/>
    <w:multiLevelType w:val="multilevel"/>
    <w:tmpl w:val="2BA91D1C"/>
    <w:lvl w:ilvl="0" w:tentative="0">
      <w:start w:val="1"/>
      <w:numFmt w:val="chineseCountingThousand"/>
      <w:lvlText w:val="%1"/>
      <w:lvlJc w:val="left"/>
      <w:pPr>
        <w:tabs>
          <w:tab w:val="left" w:pos="420"/>
        </w:tabs>
        <w:ind w:left="420" w:hanging="420"/>
      </w:pPr>
      <w:rPr>
        <w:rFonts w:hint="eastAsia"/>
        <w:b/>
        <w:i w:val="0"/>
        <w:sz w:val="28"/>
        <w:szCs w:val="28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92434"/>
    <w:rsid w:val="0D5C60D7"/>
    <w:rsid w:val="3AD22D05"/>
    <w:rsid w:val="41F10B47"/>
    <w:rsid w:val="58E92434"/>
    <w:rsid w:val="600F496E"/>
    <w:rsid w:val="7F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qFormat/>
    <w:uiPriority w:val="9"/>
    <w:pPr>
      <w:keepNext/>
      <w:widowControl w:val="0"/>
      <w:numPr>
        <w:ilvl w:val="3"/>
        <w:numId w:val="1"/>
      </w:numPr>
      <w:spacing w:line="360" w:lineRule="auto"/>
      <w:jc w:val="center"/>
      <w:outlineLvl w:val="3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 w:val="0"/>
      <w:spacing w:line="360" w:lineRule="auto"/>
      <w:ind w:firstLine="42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省监狱管理局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2025-01-06T06:51:00Z</dcterms:created>
  <dc:creator>黄锋</dc:creator>
  <cp:lastModifiedBy>黄锋</cp:lastModifiedBy>
  <dcterms:modified xsi:type="dcterms:W3CDTF">2025-01-09T01:54:03Z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