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
    <w:p/>
    <w:p>
      <w:pPr>
        <w:jc w:val="center"/>
        <w:rPr>
          <w:rFonts w:asciiTheme="minorEastAsia" w:hAnsiTheme="minorEastAsia"/>
          <w:b/>
          <w:sz w:val="52"/>
          <w:szCs w:val="52"/>
        </w:rPr>
      </w:pPr>
      <w:r>
        <w:rPr>
          <w:rFonts w:hint="eastAsia" w:asciiTheme="minorEastAsia" w:hAnsiTheme="minorEastAsia"/>
          <w:b/>
          <w:sz w:val="52"/>
          <w:szCs w:val="52"/>
        </w:rPr>
        <w:t>造 价 咨 询 采 购 需 求 书</w:t>
      </w:r>
    </w:p>
    <w:p/>
    <w:p/>
    <w:p/>
    <w:p/>
    <w:p/>
    <w:p/>
    <w:p/>
    <w:p/>
    <w:p/>
    <w:p/>
    <w:p/>
    <w:p/>
    <w:p/>
    <w:p/>
    <w:p/>
    <w:p/>
    <w:p/>
    <w:p/>
    <w:p>
      <w:pPr>
        <w:jc w:val="center"/>
        <w:rPr>
          <w:sz w:val="30"/>
          <w:szCs w:val="30"/>
        </w:rPr>
      </w:pPr>
      <w:r>
        <w:rPr>
          <w:rFonts w:hint="eastAsia"/>
          <w:sz w:val="30"/>
          <w:szCs w:val="30"/>
        </w:rPr>
        <w:t>项目名称：</w:t>
      </w:r>
      <w:r>
        <w:rPr>
          <w:rFonts w:hint="eastAsia"/>
          <w:sz w:val="30"/>
          <w:szCs w:val="30"/>
          <w:lang w:val="en-US" w:eastAsia="zh-CN"/>
        </w:rPr>
        <w:t>(100万元以内）零星工程项目预结算编制年度服务项目</w:t>
      </w:r>
    </w:p>
    <w:p>
      <w:pPr>
        <w:jc w:val="center"/>
        <w:rPr>
          <w:sz w:val="30"/>
          <w:szCs w:val="30"/>
        </w:rPr>
      </w:pPr>
    </w:p>
    <w:p>
      <w:pPr>
        <w:jc w:val="center"/>
        <w:rPr>
          <w:sz w:val="30"/>
          <w:szCs w:val="30"/>
        </w:rPr>
      </w:pPr>
    </w:p>
    <w:p>
      <w:pPr>
        <w:jc w:val="center"/>
        <w:rPr>
          <w:sz w:val="30"/>
          <w:szCs w:val="30"/>
        </w:rPr>
      </w:pPr>
    </w:p>
    <w:p>
      <w:pPr>
        <w:jc w:val="center"/>
        <w:rPr>
          <w:sz w:val="30"/>
          <w:szCs w:val="30"/>
        </w:rPr>
      </w:pPr>
      <w:r>
        <w:rPr>
          <w:rFonts w:hint="eastAsia"/>
          <w:sz w:val="30"/>
          <w:szCs w:val="30"/>
        </w:rPr>
        <w:t>需求人：广东省</w:t>
      </w:r>
      <w:r>
        <w:rPr>
          <w:rFonts w:hint="eastAsia"/>
          <w:sz w:val="30"/>
          <w:szCs w:val="30"/>
          <w:lang w:eastAsia="zh-CN"/>
        </w:rPr>
        <w:t>番禺</w:t>
      </w:r>
      <w:r>
        <w:rPr>
          <w:rFonts w:hint="eastAsia"/>
          <w:sz w:val="30"/>
          <w:szCs w:val="30"/>
        </w:rPr>
        <w:t>监狱</w:t>
      </w:r>
    </w:p>
    <w:p>
      <w:pPr>
        <w:jc w:val="center"/>
        <w:rPr>
          <w:sz w:val="30"/>
          <w:szCs w:val="30"/>
        </w:rPr>
      </w:pPr>
      <w:r>
        <w:rPr>
          <w:rFonts w:hint="eastAsia"/>
          <w:sz w:val="30"/>
          <w:szCs w:val="30"/>
        </w:rPr>
        <w:t>日  期：20</w:t>
      </w:r>
      <w:r>
        <w:rPr>
          <w:rFonts w:hint="eastAsia"/>
          <w:sz w:val="30"/>
          <w:szCs w:val="30"/>
          <w:lang w:val="en-US" w:eastAsia="zh-CN"/>
        </w:rPr>
        <w:t>24</w:t>
      </w:r>
      <w:r>
        <w:rPr>
          <w:rFonts w:hint="eastAsia"/>
          <w:sz w:val="30"/>
          <w:szCs w:val="30"/>
        </w:rPr>
        <w:t>年</w:t>
      </w:r>
      <w:r>
        <w:rPr>
          <w:rFonts w:hint="eastAsia"/>
          <w:sz w:val="30"/>
          <w:szCs w:val="30"/>
          <w:lang w:val="en-US" w:eastAsia="zh-CN"/>
        </w:rPr>
        <w:t>2</w:t>
      </w:r>
      <w:r>
        <w:rPr>
          <w:rFonts w:hint="eastAsia"/>
          <w:sz w:val="30"/>
          <w:szCs w:val="30"/>
        </w:rPr>
        <w:t>月</w:t>
      </w:r>
    </w:p>
    <w:p>
      <w:pPr>
        <w:ind w:firstLine="2550" w:firstLineChars="850"/>
        <w:rPr>
          <w:sz w:val="30"/>
          <w:szCs w:val="30"/>
        </w:rPr>
      </w:pPr>
    </w:p>
    <w:p>
      <w:pPr>
        <w:ind w:firstLine="2550" w:firstLineChars="850"/>
        <w:rPr>
          <w:sz w:val="30"/>
          <w:szCs w:val="30"/>
        </w:rPr>
      </w:pPr>
    </w:p>
    <w:p>
      <w:pPr>
        <w:jc w:val="center"/>
        <w:rPr>
          <w:b/>
          <w:sz w:val="48"/>
          <w:szCs w:val="48"/>
        </w:rPr>
      </w:pPr>
      <w:r>
        <w:rPr>
          <w:rFonts w:hint="eastAsia"/>
          <w:b/>
          <w:sz w:val="48"/>
          <w:szCs w:val="48"/>
        </w:rPr>
        <w:t>造价咨询项目内容</w:t>
      </w:r>
    </w:p>
    <w:p>
      <w:pPr>
        <w:ind w:firstLine="602" w:firstLineChars="200"/>
        <w:jc w:val="left"/>
        <w:rPr>
          <w:b/>
          <w:sz w:val="30"/>
          <w:szCs w:val="30"/>
        </w:rPr>
      </w:pPr>
      <w:r>
        <w:rPr>
          <w:rFonts w:hint="eastAsia"/>
          <w:b/>
          <w:sz w:val="30"/>
          <w:szCs w:val="30"/>
        </w:rPr>
        <w:t>一、服务机构资格要求</w:t>
      </w:r>
    </w:p>
    <w:p>
      <w:pPr>
        <w:ind w:firstLine="600" w:firstLineChars="200"/>
        <w:jc w:val="left"/>
        <w:rPr>
          <w:sz w:val="30"/>
          <w:szCs w:val="30"/>
        </w:rPr>
      </w:pPr>
      <w:r>
        <w:rPr>
          <w:rFonts w:hint="eastAsia"/>
          <w:sz w:val="30"/>
          <w:szCs w:val="30"/>
        </w:rPr>
        <w:t>1.已在中国境内注册，在法律上，财务上独立，合法运作的独立法人，且经营范围满足本次公开选取范围；</w:t>
      </w:r>
    </w:p>
    <w:p>
      <w:pPr>
        <w:ind w:firstLine="600" w:firstLineChars="200"/>
        <w:jc w:val="left"/>
        <w:rPr>
          <w:sz w:val="30"/>
          <w:szCs w:val="30"/>
        </w:rPr>
      </w:pPr>
      <w:r>
        <w:rPr>
          <w:rFonts w:hint="eastAsia"/>
          <w:sz w:val="30"/>
          <w:szCs w:val="30"/>
        </w:rPr>
        <w:t>2.报名参加本次采购服务的公司必须取得国家有关部门核发的造价咨询乙级。</w:t>
      </w:r>
    </w:p>
    <w:p>
      <w:pPr>
        <w:ind w:firstLine="602" w:firstLineChars="200"/>
        <w:jc w:val="left"/>
        <w:rPr>
          <w:rFonts w:hint="eastAsia"/>
          <w:b/>
          <w:sz w:val="30"/>
          <w:szCs w:val="30"/>
        </w:rPr>
      </w:pPr>
      <w:r>
        <w:rPr>
          <w:rFonts w:hint="eastAsia"/>
          <w:b/>
          <w:sz w:val="30"/>
          <w:szCs w:val="30"/>
        </w:rPr>
        <w:t>二、项目概况</w:t>
      </w:r>
    </w:p>
    <w:p>
      <w:pPr>
        <w:ind w:firstLine="600" w:firstLineChars="200"/>
        <w:jc w:val="left"/>
        <w:rPr>
          <w:rFonts w:hint="eastAsia"/>
          <w:sz w:val="30"/>
          <w:szCs w:val="30"/>
          <w:lang w:val="en-US" w:eastAsia="zh-CN"/>
        </w:rPr>
      </w:pPr>
      <w:r>
        <w:rPr>
          <w:rFonts w:hint="eastAsia"/>
          <w:sz w:val="30"/>
          <w:szCs w:val="30"/>
        </w:rPr>
        <w:t>1.项目名称：</w:t>
      </w:r>
      <w:r>
        <w:rPr>
          <w:rFonts w:hint="eastAsia"/>
          <w:sz w:val="30"/>
          <w:szCs w:val="30"/>
          <w:lang w:val="en-US" w:eastAsia="zh-CN"/>
        </w:rPr>
        <w:t>(100万元以内）零星工程项目预结算编制年度服务项目</w:t>
      </w:r>
    </w:p>
    <w:p>
      <w:pPr>
        <w:ind w:firstLine="600" w:firstLineChars="200"/>
        <w:jc w:val="left"/>
        <w:rPr>
          <w:rFonts w:hint="eastAsia" w:eastAsiaTheme="minorEastAsia"/>
          <w:color w:val="auto"/>
          <w:sz w:val="30"/>
          <w:szCs w:val="30"/>
          <w:lang w:eastAsia="zh-CN"/>
        </w:rPr>
      </w:pPr>
      <w:r>
        <w:rPr>
          <w:rFonts w:hint="eastAsia"/>
          <w:sz w:val="30"/>
          <w:szCs w:val="30"/>
        </w:rPr>
        <w:t>2.建设单位：</w:t>
      </w:r>
      <w:r>
        <w:rPr>
          <w:rFonts w:hint="eastAsia"/>
          <w:color w:val="auto"/>
          <w:sz w:val="30"/>
          <w:szCs w:val="30"/>
        </w:rPr>
        <w:t>广东</w:t>
      </w:r>
      <w:r>
        <w:rPr>
          <w:rFonts w:hint="eastAsia"/>
          <w:color w:val="auto"/>
          <w:sz w:val="30"/>
          <w:szCs w:val="30"/>
          <w:lang w:eastAsia="zh-CN"/>
        </w:rPr>
        <w:t>省番禺</w:t>
      </w:r>
      <w:r>
        <w:rPr>
          <w:rFonts w:hint="eastAsia"/>
          <w:color w:val="auto"/>
          <w:sz w:val="30"/>
          <w:szCs w:val="30"/>
        </w:rPr>
        <w:t>监狱</w:t>
      </w:r>
      <w:r>
        <w:rPr>
          <w:rFonts w:hint="eastAsia"/>
          <w:color w:val="auto"/>
          <w:sz w:val="30"/>
          <w:szCs w:val="30"/>
          <w:lang w:eastAsia="zh-CN"/>
        </w:rPr>
        <w:t>、广东省广裕集团番禺实业有限公司</w:t>
      </w:r>
    </w:p>
    <w:p>
      <w:pPr>
        <w:ind w:firstLine="600" w:firstLineChars="200"/>
        <w:jc w:val="left"/>
        <w:rPr>
          <w:rFonts w:hint="eastAsia"/>
          <w:color w:val="auto"/>
          <w:sz w:val="30"/>
          <w:szCs w:val="30"/>
          <w:lang w:val="en-US" w:eastAsia="zh-CN"/>
        </w:rPr>
      </w:pPr>
      <w:r>
        <w:rPr>
          <w:rFonts w:hint="eastAsia"/>
          <w:color w:val="auto"/>
          <w:sz w:val="30"/>
          <w:szCs w:val="30"/>
        </w:rPr>
        <w:t>3.项目地点：广东省</w:t>
      </w:r>
      <w:r>
        <w:rPr>
          <w:rFonts w:hint="eastAsia"/>
          <w:color w:val="auto"/>
          <w:sz w:val="30"/>
          <w:szCs w:val="30"/>
          <w:lang w:eastAsia="zh-CN"/>
        </w:rPr>
        <w:t>广州市番禺区大石街石中二路</w:t>
      </w:r>
      <w:r>
        <w:rPr>
          <w:rFonts w:hint="eastAsia"/>
          <w:color w:val="auto"/>
          <w:sz w:val="30"/>
          <w:szCs w:val="30"/>
          <w:lang w:val="en-US" w:eastAsia="zh-CN"/>
        </w:rPr>
        <w:t>113号</w:t>
      </w:r>
    </w:p>
    <w:p>
      <w:pPr>
        <w:ind w:firstLine="450" w:firstLineChars="150"/>
        <w:jc w:val="left"/>
        <w:rPr>
          <w:color w:val="auto"/>
          <w:sz w:val="30"/>
          <w:szCs w:val="30"/>
        </w:rPr>
      </w:pPr>
      <w:r>
        <w:rPr>
          <w:rFonts w:hint="eastAsia"/>
          <w:color w:val="auto"/>
          <w:sz w:val="30"/>
          <w:szCs w:val="30"/>
        </w:rPr>
        <w:t xml:space="preserve"> 采购一家造价咨询单位，负责我狱</w:t>
      </w:r>
      <w:r>
        <w:rPr>
          <w:rFonts w:hint="eastAsia"/>
          <w:color w:val="auto"/>
          <w:sz w:val="30"/>
          <w:szCs w:val="30"/>
          <w:lang w:eastAsia="zh-CN"/>
        </w:rPr>
        <w:t>（</w:t>
      </w:r>
      <w:r>
        <w:rPr>
          <w:rFonts w:hint="eastAsia"/>
          <w:color w:val="auto"/>
          <w:sz w:val="30"/>
          <w:szCs w:val="30"/>
          <w:lang w:val="en-US" w:eastAsia="zh-CN"/>
        </w:rPr>
        <w:t>公司</w:t>
      </w:r>
      <w:r>
        <w:rPr>
          <w:rFonts w:hint="eastAsia"/>
          <w:color w:val="auto"/>
          <w:sz w:val="30"/>
          <w:szCs w:val="30"/>
          <w:lang w:eastAsia="zh-CN"/>
        </w:rPr>
        <w:t>）</w:t>
      </w:r>
      <w:r>
        <w:rPr>
          <w:rFonts w:hint="eastAsia"/>
          <w:color w:val="auto"/>
          <w:sz w:val="30"/>
          <w:szCs w:val="30"/>
          <w:lang w:val="en-US" w:eastAsia="zh-CN"/>
        </w:rPr>
        <w:t>2024-2025年度（100万元以内）零星工程项目的</w:t>
      </w:r>
      <w:r>
        <w:rPr>
          <w:rFonts w:hint="eastAsia"/>
          <w:color w:val="auto"/>
          <w:sz w:val="30"/>
          <w:szCs w:val="30"/>
        </w:rPr>
        <w:t>预结算编制服务工作。</w:t>
      </w:r>
      <w:r>
        <w:rPr>
          <w:color w:val="auto"/>
          <w:sz w:val="30"/>
          <w:szCs w:val="30"/>
        </w:rPr>
        <w:t xml:space="preserve"> </w:t>
      </w:r>
    </w:p>
    <w:p>
      <w:pPr>
        <w:ind w:firstLine="600" w:firstLineChars="200"/>
        <w:jc w:val="left"/>
        <w:rPr>
          <w:rFonts w:hint="default" w:eastAsiaTheme="minorEastAsia"/>
          <w:color w:val="auto"/>
          <w:sz w:val="30"/>
          <w:szCs w:val="30"/>
          <w:lang w:val="en-US" w:eastAsia="zh-CN"/>
        </w:rPr>
      </w:pPr>
      <w:r>
        <w:rPr>
          <w:rFonts w:hint="eastAsia"/>
          <w:color w:val="auto"/>
          <w:sz w:val="30"/>
          <w:szCs w:val="30"/>
        </w:rPr>
        <w:t>5.项目资金来源：</w:t>
      </w:r>
      <w:r>
        <w:rPr>
          <w:rFonts w:hint="eastAsia"/>
          <w:color w:val="auto"/>
          <w:sz w:val="30"/>
          <w:szCs w:val="30"/>
          <w:lang w:eastAsia="zh-CN"/>
        </w:rPr>
        <w:t>财政资金</w:t>
      </w:r>
      <w:r>
        <w:rPr>
          <w:rFonts w:hint="eastAsia"/>
          <w:color w:val="auto"/>
          <w:sz w:val="30"/>
          <w:szCs w:val="30"/>
          <w:lang w:val="en-US" w:eastAsia="zh-CN"/>
        </w:rPr>
        <w:t>17万元，企业资金3万元</w:t>
      </w:r>
    </w:p>
    <w:p>
      <w:pPr>
        <w:ind w:firstLine="452" w:firstLineChars="150"/>
        <w:jc w:val="left"/>
        <w:rPr>
          <w:b/>
          <w:color w:val="auto"/>
          <w:sz w:val="30"/>
          <w:szCs w:val="30"/>
        </w:rPr>
      </w:pPr>
      <w:r>
        <w:rPr>
          <w:rFonts w:hint="eastAsia"/>
          <w:b/>
          <w:color w:val="auto"/>
          <w:sz w:val="30"/>
          <w:szCs w:val="30"/>
        </w:rPr>
        <w:t>三、选取方式及项目工作内容</w:t>
      </w:r>
    </w:p>
    <w:p>
      <w:pPr>
        <w:ind w:left="0" w:leftChars="0" w:firstLine="0" w:firstLineChars="0"/>
        <w:jc w:val="left"/>
        <w:rPr>
          <w:rFonts w:hint="eastAsia"/>
          <w:color w:val="auto"/>
          <w:sz w:val="30"/>
          <w:szCs w:val="30"/>
          <w:lang w:val="en-US" w:eastAsia="zh-CN"/>
        </w:rPr>
      </w:pPr>
      <w:r>
        <w:rPr>
          <w:rFonts w:hint="eastAsia"/>
          <w:color w:val="auto"/>
          <w:sz w:val="30"/>
          <w:szCs w:val="30"/>
        </w:rPr>
        <w:t>（1）选取方式：</w:t>
      </w:r>
      <w:r>
        <w:rPr>
          <w:rFonts w:hint="eastAsia"/>
          <w:color w:val="auto"/>
          <w:sz w:val="30"/>
          <w:szCs w:val="30"/>
          <w:lang w:val="en-US" w:eastAsia="zh-CN"/>
        </w:rPr>
        <w:t xml:space="preserve">由监狱招标办根据相关法规确定选取方式 </w:t>
      </w:r>
    </w:p>
    <w:p>
      <w:pPr>
        <w:ind w:firstLine="0" w:firstLineChars="0"/>
        <w:jc w:val="left"/>
        <w:rPr>
          <w:color w:val="auto"/>
          <w:sz w:val="30"/>
          <w:szCs w:val="30"/>
        </w:rPr>
      </w:pPr>
      <w:r>
        <w:rPr>
          <w:rFonts w:hint="eastAsia"/>
          <w:color w:val="auto"/>
          <w:sz w:val="30"/>
          <w:szCs w:val="30"/>
        </w:rPr>
        <w:t>（2）项目工作内容：对广东省</w:t>
      </w:r>
      <w:r>
        <w:rPr>
          <w:rFonts w:hint="eastAsia"/>
          <w:color w:val="auto"/>
          <w:sz w:val="30"/>
          <w:szCs w:val="30"/>
          <w:lang w:eastAsia="zh-CN"/>
        </w:rPr>
        <w:t>番禺</w:t>
      </w:r>
      <w:r>
        <w:rPr>
          <w:rFonts w:hint="eastAsia"/>
          <w:color w:val="auto"/>
          <w:sz w:val="30"/>
          <w:szCs w:val="30"/>
        </w:rPr>
        <w:t>监狱</w:t>
      </w:r>
      <w:r>
        <w:rPr>
          <w:rFonts w:hint="eastAsia"/>
          <w:color w:val="auto"/>
          <w:sz w:val="30"/>
          <w:szCs w:val="30"/>
          <w:lang w:eastAsia="zh-CN"/>
        </w:rPr>
        <w:t>、广东省广裕集团番禺实业有限公司</w:t>
      </w:r>
      <w:r>
        <w:rPr>
          <w:rFonts w:hint="eastAsia"/>
          <w:color w:val="auto"/>
          <w:sz w:val="30"/>
          <w:szCs w:val="30"/>
        </w:rPr>
        <w:t>20</w:t>
      </w:r>
      <w:r>
        <w:rPr>
          <w:rFonts w:hint="eastAsia"/>
          <w:color w:val="auto"/>
          <w:sz w:val="30"/>
          <w:szCs w:val="30"/>
          <w:lang w:val="en-US" w:eastAsia="zh-CN"/>
        </w:rPr>
        <w:t>24</w:t>
      </w:r>
      <w:r>
        <w:rPr>
          <w:rFonts w:hint="eastAsia"/>
          <w:color w:val="auto"/>
          <w:sz w:val="30"/>
          <w:szCs w:val="30"/>
        </w:rPr>
        <w:t>年至202</w:t>
      </w:r>
      <w:r>
        <w:rPr>
          <w:rFonts w:hint="eastAsia"/>
          <w:color w:val="auto"/>
          <w:sz w:val="30"/>
          <w:szCs w:val="30"/>
          <w:lang w:val="en-US" w:eastAsia="zh-CN"/>
        </w:rPr>
        <w:t>5</w:t>
      </w:r>
      <w:r>
        <w:rPr>
          <w:rFonts w:hint="eastAsia"/>
          <w:color w:val="auto"/>
          <w:sz w:val="30"/>
          <w:szCs w:val="30"/>
        </w:rPr>
        <w:t>年（12个月）</w:t>
      </w:r>
      <w:r>
        <w:rPr>
          <w:rFonts w:hint="eastAsia"/>
          <w:color w:val="auto"/>
          <w:sz w:val="30"/>
          <w:szCs w:val="30"/>
          <w:lang w:val="en-US" w:eastAsia="zh-CN"/>
        </w:rPr>
        <w:t>（100万元以内）零星工程项目</w:t>
      </w:r>
      <w:r>
        <w:rPr>
          <w:rFonts w:hint="eastAsia"/>
          <w:color w:val="auto"/>
          <w:sz w:val="30"/>
          <w:szCs w:val="30"/>
        </w:rPr>
        <w:t>的预结算编制服务工作。</w:t>
      </w:r>
    </w:p>
    <w:p>
      <w:pPr>
        <w:ind w:firstLine="422" w:firstLineChars="150"/>
        <w:jc w:val="left"/>
        <w:rPr>
          <w:b/>
          <w:color w:val="auto"/>
          <w:sz w:val="28"/>
          <w:szCs w:val="28"/>
        </w:rPr>
      </w:pPr>
      <w:r>
        <w:rPr>
          <w:rFonts w:hint="eastAsia"/>
          <w:b/>
          <w:color w:val="auto"/>
          <w:sz w:val="28"/>
          <w:szCs w:val="28"/>
        </w:rPr>
        <w:t>四、服务要求</w:t>
      </w:r>
    </w:p>
    <w:p>
      <w:pPr>
        <w:ind w:firstLine="450" w:firstLineChars="150"/>
        <w:jc w:val="left"/>
        <w:rPr>
          <w:rFonts w:hint="eastAsia"/>
          <w:color w:val="auto"/>
          <w:sz w:val="30"/>
          <w:szCs w:val="30"/>
        </w:rPr>
      </w:pPr>
      <w:r>
        <w:rPr>
          <w:rFonts w:hint="eastAsia"/>
          <w:color w:val="auto"/>
          <w:sz w:val="30"/>
          <w:szCs w:val="30"/>
        </w:rPr>
        <w:t>1.服务范围：</w:t>
      </w:r>
    </w:p>
    <w:p>
      <w:pPr>
        <w:ind w:firstLine="450" w:firstLineChars="150"/>
        <w:jc w:val="left"/>
        <w:rPr>
          <w:rFonts w:hint="eastAsia"/>
          <w:color w:val="auto"/>
          <w:sz w:val="30"/>
          <w:szCs w:val="30"/>
        </w:rPr>
      </w:pPr>
      <w:r>
        <w:rPr>
          <w:rFonts w:hint="eastAsia"/>
          <w:color w:val="auto"/>
          <w:sz w:val="30"/>
          <w:szCs w:val="30"/>
        </w:rPr>
        <w:t>（</w:t>
      </w:r>
      <w:r>
        <w:rPr>
          <w:rFonts w:hint="eastAsia"/>
          <w:color w:val="auto"/>
          <w:sz w:val="30"/>
          <w:szCs w:val="30"/>
          <w:lang w:val="en-US" w:eastAsia="zh-CN"/>
        </w:rPr>
        <w:t>1</w:t>
      </w:r>
      <w:r>
        <w:rPr>
          <w:rFonts w:hint="eastAsia"/>
          <w:color w:val="auto"/>
          <w:sz w:val="30"/>
          <w:szCs w:val="30"/>
        </w:rPr>
        <w:t>）监狱</w:t>
      </w:r>
      <w:r>
        <w:rPr>
          <w:rFonts w:hint="eastAsia"/>
          <w:color w:val="auto"/>
          <w:sz w:val="30"/>
          <w:szCs w:val="30"/>
          <w:lang w:eastAsia="zh-CN"/>
        </w:rPr>
        <w:t>、</w:t>
      </w:r>
      <w:r>
        <w:rPr>
          <w:rFonts w:hint="eastAsia"/>
          <w:color w:val="auto"/>
          <w:sz w:val="30"/>
          <w:szCs w:val="30"/>
          <w:lang w:val="en-US" w:eastAsia="zh-CN"/>
        </w:rPr>
        <w:t>公司</w:t>
      </w:r>
      <w:r>
        <w:rPr>
          <w:rFonts w:hint="eastAsia"/>
          <w:color w:val="auto"/>
          <w:sz w:val="30"/>
          <w:szCs w:val="30"/>
        </w:rPr>
        <w:t>单项工程估（预）算1</w:t>
      </w:r>
      <w:r>
        <w:rPr>
          <w:rFonts w:hint="eastAsia"/>
          <w:color w:val="auto"/>
          <w:sz w:val="30"/>
          <w:szCs w:val="30"/>
          <w:lang w:val="en-US" w:eastAsia="zh-CN"/>
        </w:rPr>
        <w:t>00</w:t>
      </w:r>
      <w:r>
        <w:rPr>
          <w:rFonts w:hint="eastAsia"/>
          <w:color w:val="auto"/>
          <w:sz w:val="30"/>
          <w:szCs w:val="30"/>
        </w:rPr>
        <w:t>万元以下（不含10</w:t>
      </w:r>
      <w:r>
        <w:rPr>
          <w:rFonts w:hint="eastAsia"/>
          <w:color w:val="auto"/>
          <w:sz w:val="30"/>
          <w:szCs w:val="30"/>
          <w:lang w:val="en-US" w:eastAsia="zh-CN"/>
        </w:rPr>
        <w:t>0</w:t>
      </w:r>
      <w:r>
        <w:rPr>
          <w:rFonts w:hint="eastAsia"/>
          <w:color w:val="auto"/>
          <w:sz w:val="30"/>
          <w:szCs w:val="30"/>
        </w:rPr>
        <w:t>万元）的改建、扩建、装修装饰、维修修缮、水电安装、机电安装、消防、市政、拆除等其他零星工程项目</w:t>
      </w:r>
      <w:r>
        <w:rPr>
          <w:rFonts w:hint="eastAsia"/>
          <w:color w:val="auto"/>
          <w:sz w:val="30"/>
          <w:szCs w:val="30"/>
          <w:lang w:eastAsia="zh-CN"/>
        </w:rPr>
        <w:t>。</w:t>
      </w:r>
    </w:p>
    <w:p>
      <w:pPr>
        <w:ind w:firstLine="450" w:firstLineChars="150"/>
        <w:jc w:val="left"/>
        <w:rPr>
          <w:rFonts w:hint="eastAsia"/>
          <w:color w:val="auto"/>
          <w:sz w:val="30"/>
          <w:szCs w:val="30"/>
          <w:lang w:val="en-US" w:eastAsia="zh-CN"/>
        </w:rPr>
      </w:pPr>
      <w:r>
        <w:rPr>
          <w:rFonts w:hint="eastAsia"/>
          <w:color w:val="auto"/>
          <w:sz w:val="30"/>
          <w:szCs w:val="30"/>
          <w:lang w:eastAsia="zh-CN"/>
        </w:rPr>
        <w:t>（</w:t>
      </w:r>
      <w:r>
        <w:rPr>
          <w:rFonts w:hint="eastAsia"/>
          <w:color w:val="auto"/>
          <w:sz w:val="30"/>
          <w:szCs w:val="30"/>
          <w:lang w:val="en-US" w:eastAsia="zh-CN"/>
        </w:rPr>
        <w:t>2</w:t>
      </w:r>
      <w:r>
        <w:rPr>
          <w:rFonts w:hint="eastAsia"/>
          <w:color w:val="auto"/>
          <w:sz w:val="30"/>
          <w:szCs w:val="30"/>
          <w:lang w:eastAsia="zh-CN"/>
        </w:rPr>
        <w:t>）</w:t>
      </w:r>
      <w:r>
        <w:rPr>
          <w:rFonts w:hint="eastAsia"/>
          <w:color w:val="auto"/>
          <w:sz w:val="30"/>
          <w:szCs w:val="30"/>
        </w:rPr>
        <w:t>监狱</w:t>
      </w:r>
      <w:r>
        <w:rPr>
          <w:rFonts w:hint="eastAsia"/>
          <w:color w:val="auto"/>
          <w:sz w:val="30"/>
          <w:szCs w:val="30"/>
          <w:lang w:eastAsia="zh-CN"/>
        </w:rPr>
        <w:t>、</w:t>
      </w:r>
      <w:r>
        <w:rPr>
          <w:rFonts w:hint="eastAsia"/>
          <w:color w:val="auto"/>
          <w:sz w:val="30"/>
          <w:szCs w:val="30"/>
          <w:lang w:val="en-US" w:eastAsia="zh-CN"/>
        </w:rPr>
        <w:t>公司</w:t>
      </w:r>
      <w:r>
        <w:rPr>
          <w:rFonts w:hint="eastAsia"/>
          <w:color w:val="auto"/>
          <w:sz w:val="30"/>
          <w:szCs w:val="30"/>
        </w:rPr>
        <w:t>单项工程</w:t>
      </w:r>
      <w:r>
        <w:rPr>
          <w:rFonts w:hint="eastAsia"/>
          <w:color w:val="auto"/>
          <w:sz w:val="30"/>
          <w:szCs w:val="30"/>
          <w:lang w:val="en-US" w:eastAsia="zh-CN"/>
        </w:rPr>
        <w:t>预</w:t>
      </w:r>
      <w:r>
        <w:rPr>
          <w:rFonts w:hint="eastAsia"/>
          <w:color w:val="auto"/>
          <w:sz w:val="30"/>
          <w:szCs w:val="30"/>
        </w:rPr>
        <w:t>算1</w:t>
      </w:r>
      <w:r>
        <w:rPr>
          <w:rFonts w:hint="eastAsia"/>
          <w:color w:val="auto"/>
          <w:sz w:val="30"/>
          <w:szCs w:val="30"/>
          <w:lang w:val="en-US" w:eastAsia="zh-CN"/>
        </w:rPr>
        <w:t>00</w:t>
      </w:r>
      <w:r>
        <w:rPr>
          <w:rFonts w:hint="eastAsia"/>
          <w:color w:val="auto"/>
          <w:sz w:val="30"/>
          <w:szCs w:val="30"/>
        </w:rPr>
        <w:t>万元以下（不含10</w:t>
      </w:r>
      <w:r>
        <w:rPr>
          <w:rFonts w:hint="eastAsia"/>
          <w:color w:val="auto"/>
          <w:sz w:val="30"/>
          <w:szCs w:val="30"/>
          <w:lang w:val="en-US" w:eastAsia="zh-CN"/>
        </w:rPr>
        <w:t>0</w:t>
      </w:r>
      <w:r>
        <w:rPr>
          <w:rFonts w:hint="eastAsia"/>
          <w:color w:val="auto"/>
          <w:sz w:val="30"/>
          <w:szCs w:val="30"/>
        </w:rPr>
        <w:t>万元）的</w:t>
      </w:r>
      <w:r>
        <w:rPr>
          <w:rFonts w:hint="eastAsia"/>
          <w:color w:val="auto"/>
          <w:sz w:val="30"/>
          <w:szCs w:val="30"/>
          <w:lang w:val="en-US" w:eastAsia="zh-CN"/>
        </w:rPr>
        <w:t>需要结算审核的零星工程项目。</w:t>
      </w:r>
    </w:p>
    <w:p>
      <w:pPr>
        <w:ind w:firstLine="450" w:firstLineChars="150"/>
        <w:jc w:val="left"/>
        <w:rPr>
          <w:rFonts w:hint="eastAsia"/>
          <w:color w:val="auto"/>
          <w:sz w:val="30"/>
          <w:szCs w:val="30"/>
        </w:rPr>
      </w:pPr>
      <w:r>
        <w:rPr>
          <w:rFonts w:hint="eastAsia"/>
          <w:color w:val="auto"/>
          <w:sz w:val="30"/>
          <w:szCs w:val="30"/>
        </w:rPr>
        <w:t>（</w:t>
      </w:r>
      <w:r>
        <w:rPr>
          <w:rFonts w:hint="eastAsia"/>
          <w:color w:val="auto"/>
          <w:sz w:val="30"/>
          <w:szCs w:val="30"/>
          <w:lang w:val="en-US" w:eastAsia="zh-CN"/>
        </w:rPr>
        <w:t>3</w:t>
      </w:r>
      <w:r>
        <w:rPr>
          <w:rFonts w:hint="eastAsia"/>
          <w:color w:val="auto"/>
          <w:sz w:val="30"/>
          <w:szCs w:val="30"/>
        </w:rPr>
        <w:t>）需派员驻场</w:t>
      </w:r>
      <w:r>
        <w:rPr>
          <w:rFonts w:hint="eastAsia"/>
          <w:color w:val="auto"/>
          <w:sz w:val="30"/>
          <w:szCs w:val="30"/>
          <w:lang w:val="en-US" w:eastAsia="zh-CN"/>
        </w:rPr>
        <w:t>每周不少于4天</w:t>
      </w:r>
      <w:r>
        <w:rPr>
          <w:rFonts w:hint="eastAsia"/>
          <w:color w:val="auto"/>
          <w:sz w:val="30"/>
          <w:szCs w:val="30"/>
        </w:rPr>
        <w:t>，每缺勤一次，</w:t>
      </w:r>
      <w:r>
        <w:rPr>
          <w:rFonts w:hint="eastAsia"/>
          <w:color w:val="auto"/>
          <w:sz w:val="30"/>
          <w:szCs w:val="30"/>
          <w:lang w:val="en-US" w:eastAsia="zh-CN"/>
        </w:rPr>
        <w:t>核减服务费</w:t>
      </w:r>
      <w:r>
        <w:rPr>
          <w:rFonts w:hint="eastAsia"/>
          <w:color w:val="auto"/>
          <w:sz w:val="30"/>
          <w:szCs w:val="30"/>
        </w:rPr>
        <w:t>600元，该类</w:t>
      </w:r>
      <w:r>
        <w:rPr>
          <w:rFonts w:hint="eastAsia"/>
          <w:color w:val="auto"/>
          <w:sz w:val="30"/>
          <w:szCs w:val="30"/>
          <w:lang w:val="en-US" w:eastAsia="zh-CN"/>
        </w:rPr>
        <w:t>款项</w:t>
      </w:r>
      <w:r>
        <w:rPr>
          <w:rFonts w:hint="eastAsia"/>
          <w:color w:val="auto"/>
          <w:sz w:val="30"/>
          <w:szCs w:val="30"/>
        </w:rPr>
        <w:t>在当季度结算中扣除。驻场人员需有初级资格专业人员</w:t>
      </w:r>
      <w:r>
        <w:rPr>
          <w:rFonts w:hint="eastAsia"/>
          <w:color w:val="auto"/>
          <w:sz w:val="30"/>
          <w:szCs w:val="30"/>
          <w:lang w:eastAsia="zh-CN"/>
        </w:rPr>
        <w:t>（造价员）</w:t>
      </w:r>
      <w:r>
        <w:rPr>
          <w:rFonts w:hint="eastAsia"/>
          <w:color w:val="auto"/>
          <w:sz w:val="30"/>
          <w:szCs w:val="30"/>
        </w:rPr>
        <w:t>。</w:t>
      </w:r>
    </w:p>
    <w:p>
      <w:pPr>
        <w:ind w:firstLine="450" w:firstLineChars="150"/>
        <w:jc w:val="left"/>
        <w:rPr>
          <w:rFonts w:hint="eastAsia" w:eastAsiaTheme="minorEastAsia"/>
          <w:color w:val="auto"/>
          <w:sz w:val="30"/>
          <w:szCs w:val="30"/>
          <w:lang w:eastAsia="zh-CN"/>
        </w:rPr>
      </w:pPr>
      <w:r>
        <w:rPr>
          <w:rFonts w:hint="eastAsia"/>
          <w:color w:val="auto"/>
          <w:sz w:val="30"/>
          <w:szCs w:val="30"/>
          <w:lang w:eastAsia="zh-CN"/>
        </w:rPr>
        <w:t>（</w:t>
      </w:r>
      <w:r>
        <w:rPr>
          <w:rFonts w:hint="eastAsia"/>
          <w:color w:val="auto"/>
          <w:sz w:val="30"/>
          <w:szCs w:val="30"/>
          <w:lang w:val="en-US" w:eastAsia="zh-CN"/>
        </w:rPr>
        <w:t>4</w:t>
      </w:r>
      <w:r>
        <w:rPr>
          <w:rFonts w:hint="eastAsia"/>
          <w:color w:val="auto"/>
          <w:sz w:val="30"/>
          <w:szCs w:val="30"/>
          <w:lang w:eastAsia="zh-CN"/>
        </w:rPr>
        <w:t>）造价咨询单位收到完整的工程资料后及时递交成果。10万元以内的工程项目，3个法定工作日内递交甲方认可成果，未及时递交甲方认可成果的，每延期一天</w:t>
      </w:r>
      <w:r>
        <w:rPr>
          <w:rFonts w:hint="eastAsia"/>
          <w:color w:val="auto"/>
          <w:sz w:val="30"/>
          <w:szCs w:val="30"/>
          <w:lang w:val="en-US" w:eastAsia="zh-CN"/>
        </w:rPr>
        <w:t>核减服务费</w:t>
      </w:r>
      <w:r>
        <w:rPr>
          <w:rFonts w:hint="eastAsia"/>
          <w:color w:val="auto"/>
          <w:sz w:val="30"/>
          <w:szCs w:val="30"/>
          <w:lang w:eastAsia="zh-CN"/>
        </w:rPr>
        <w:t>400元；10万元以上，50万元以内的工程项目，5个法定工作日内递交甲方认可成果，未及时递交甲方认可成果的，每延期一天</w:t>
      </w:r>
      <w:r>
        <w:rPr>
          <w:rFonts w:hint="eastAsia"/>
          <w:color w:val="auto"/>
          <w:sz w:val="30"/>
          <w:szCs w:val="30"/>
          <w:lang w:val="en-US" w:eastAsia="zh-CN"/>
        </w:rPr>
        <w:t>核减服务费</w:t>
      </w:r>
      <w:r>
        <w:rPr>
          <w:rFonts w:hint="eastAsia"/>
          <w:color w:val="auto"/>
          <w:sz w:val="30"/>
          <w:szCs w:val="30"/>
          <w:lang w:eastAsia="zh-CN"/>
        </w:rPr>
        <w:t>1000元；50万元以上，100万元以内的工程项目，7个法定工作日内递交甲方认可成果，未及时递交甲方认可成果的，每延期一天</w:t>
      </w:r>
      <w:r>
        <w:rPr>
          <w:rFonts w:hint="eastAsia"/>
          <w:color w:val="auto"/>
          <w:sz w:val="30"/>
          <w:szCs w:val="30"/>
          <w:lang w:val="en-US" w:eastAsia="zh-CN"/>
        </w:rPr>
        <w:t>核减服务费</w:t>
      </w:r>
      <w:r>
        <w:rPr>
          <w:rFonts w:hint="eastAsia"/>
          <w:color w:val="auto"/>
          <w:sz w:val="30"/>
          <w:szCs w:val="30"/>
          <w:lang w:eastAsia="zh-CN"/>
        </w:rPr>
        <w:t>2500元，该类</w:t>
      </w:r>
      <w:r>
        <w:rPr>
          <w:rFonts w:hint="eastAsia"/>
          <w:color w:val="auto"/>
          <w:sz w:val="30"/>
          <w:szCs w:val="30"/>
          <w:lang w:val="en-US" w:eastAsia="zh-CN"/>
        </w:rPr>
        <w:t>款项</w:t>
      </w:r>
      <w:r>
        <w:rPr>
          <w:rFonts w:hint="eastAsia"/>
          <w:color w:val="auto"/>
          <w:sz w:val="30"/>
          <w:szCs w:val="30"/>
          <w:lang w:eastAsia="zh-CN"/>
        </w:rPr>
        <w:t>在当季度结算中扣除。</w:t>
      </w:r>
    </w:p>
    <w:p>
      <w:pPr>
        <w:ind w:firstLine="450" w:firstLineChars="150"/>
        <w:jc w:val="left"/>
        <w:rPr>
          <w:color w:val="auto"/>
          <w:sz w:val="30"/>
          <w:szCs w:val="30"/>
        </w:rPr>
      </w:pPr>
      <w:r>
        <w:rPr>
          <w:rFonts w:hint="eastAsia"/>
          <w:color w:val="auto"/>
          <w:sz w:val="30"/>
          <w:szCs w:val="30"/>
        </w:rPr>
        <w:t>2.合同期限：中选后30天内签订合同，本合同期限为1年度（12个月）的服务期限。</w:t>
      </w:r>
    </w:p>
    <w:p>
      <w:pPr>
        <w:ind w:firstLine="450" w:firstLineChars="150"/>
        <w:jc w:val="left"/>
        <w:rPr>
          <w:color w:val="auto"/>
          <w:sz w:val="30"/>
          <w:szCs w:val="30"/>
        </w:rPr>
      </w:pPr>
      <w:r>
        <w:rPr>
          <w:rFonts w:hint="eastAsia"/>
          <w:color w:val="auto"/>
          <w:sz w:val="30"/>
          <w:szCs w:val="30"/>
        </w:rPr>
        <w:t>3.服务费用的结付方式：</w:t>
      </w:r>
    </w:p>
    <w:p>
      <w:pPr>
        <w:ind w:firstLine="450" w:firstLineChars="150"/>
        <w:jc w:val="left"/>
        <w:rPr>
          <w:color w:val="auto"/>
          <w:sz w:val="30"/>
          <w:szCs w:val="30"/>
        </w:rPr>
      </w:pPr>
      <w:r>
        <w:rPr>
          <w:rFonts w:hint="eastAsia"/>
          <w:color w:val="auto"/>
          <w:sz w:val="30"/>
          <w:szCs w:val="30"/>
        </w:rPr>
        <w:t>（1）本服务合同总计费用不超过</w:t>
      </w:r>
      <w:r>
        <w:rPr>
          <w:rFonts w:hint="eastAsia"/>
          <w:color w:val="auto"/>
          <w:sz w:val="30"/>
          <w:szCs w:val="30"/>
          <w:lang w:val="en-US" w:eastAsia="zh-CN"/>
        </w:rPr>
        <w:t>20万</w:t>
      </w:r>
      <w:r>
        <w:rPr>
          <w:rFonts w:hint="eastAsia"/>
          <w:color w:val="auto"/>
          <w:sz w:val="30"/>
          <w:szCs w:val="30"/>
        </w:rPr>
        <w:t>元</w:t>
      </w:r>
      <w:r>
        <w:rPr>
          <w:rFonts w:hint="eastAsia"/>
          <w:color w:val="auto"/>
          <w:sz w:val="30"/>
          <w:szCs w:val="30"/>
          <w:lang w:eastAsia="zh-CN"/>
        </w:rPr>
        <w:t>（</w:t>
      </w:r>
      <w:r>
        <w:rPr>
          <w:rFonts w:hint="eastAsia"/>
          <w:color w:val="auto"/>
          <w:sz w:val="30"/>
          <w:szCs w:val="30"/>
          <w:lang w:val="en-US" w:eastAsia="zh-CN"/>
        </w:rPr>
        <w:t>其中财政资金17万元，企业资金3万元</w:t>
      </w:r>
      <w:r>
        <w:rPr>
          <w:rFonts w:hint="eastAsia"/>
          <w:color w:val="auto"/>
          <w:sz w:val="30"/>
          <w:szCs w:val="30"/>
          <w:lang w:eastAsia="zh-CN"/>
        </w:rPr>
        <w:t>）</w:t>
      </w:r>
      <w:r>
        <w:rPr>
          <w:rFonts w:hint="eastAsia"/>
          <w:color w:val="auto"/>
          <w:sz w:val="30"/>
          <w:szCs w:val="30"/>
        </w:rPr>
        <w:t>，结算须以实际完成工作量作为考核，其中：10万元以内工程项目预结算编制按</w:t>
      </w:r>
      <w:r>
        <w:rPr>
          <w:rFonts w:hint="eastAsia"/>
          <w:color w:val="auto"/>
          <w:sz w:val="30"/>
          <w:szCs w:val="30"/>
          <w:lang w:val="en-US" w:eastAsia="zh-CN"/>
        </w:rPr>
        <w:t>800</w:t>
      </w:r>
      <w:r>
        <w:rPr>
          <w:rFonts w:hint="eastAsia"/>
          <w:color w:val="auto"/>
          <w:sz w:val="30"/>
          <w:szCs w:val="30"/>
        </w:rPr>
        <w:t>元/单计取，10万元以上、50万元以内按</w:t>
      </w:r>
      <w:r>
        <w:rPr>
          <w:rFonts w:hint="eastAsia"/>
          <w:color w:val="auto"/>
          <w:sz w:val="30"/>
          <w:szCs w:val="30"/>
          <w:lang w:val="en-US" w:eastAsia="zh-CN"/>
        </w:rPr>
        <w:t>1600</w:t>
      </w:r>
      <w:r>
        <w:rPr>
          <w:rFonts w:hint="eastAsia"/>
          <w:color w:val="auto"/>
          <w:sz w:val="30"/>
          <w:szCs w:val="30"/>
        </w:rPr>
        <w:t>元/单计取，50万元以上按粤价函[2011]742号计费标准计取。如果年度总咨询服务费用未达到</w:t>
      </w:r>
      <w:r>
        <w:rPr>
          <w:rFonts w:hint="eastAsia"/>
          <w:color w:val="auto"/>
          <w:sz w:val="30"/>
          <w:szCs w:val="30"/>
          <w:lang w:val="en-US" w:eastAsia="zh-CN"/>
        </w:rPr>
        <w:t>20万</w:t>
      </w:r>
      <w:r>
        <w:rPr>
          <w:rFonts w:hint="eastAsia"/>
          <w:color w:val="auto"/>
          <w:sz w:val="30"/>
          <w:szCs w:val="30"/>
        </w:rPr>
        <w:t>元的，按实际发生量进行结算，年度总咨询服务费用超过</w:t>
      </w:r>
      <w:r>
        <w:rPr>
          <w:rFonts w:hint="eastAsia"/>
          <w:color w:val="auto"/>
          <w:sz w:val="30"/>
          <w:szCs w:val="30"/>
          <w:lang w:val="en-US" w:eastAsia="zh-CN"/>
        </w:rPr>
        <w:t>20万</w:t>
      </w:r>
      <w:r>
        <w:rPr>
          <w:rFonts w:hint="eastAsia"/>
          <w:color w:val="auto"/>
          <w:sz w:val="30"/>
          <w:szCs w:val="30"/>
        </w:rPr>
        <w:t>元的，按</w:t>
      </w:r>
      <w:r>
        <w:rPr>
          <w:rFonts w:hint="eastAsia"/>
          <w:color w:val="auto"/>
          <w:sz w:val="30"/>
          <w:szCs w:val="30"/>
          <w:lang w:val="en-US" w:eastAsia="zh-CN"/>
        </w:rPr>
        <w:t>20万</w:t>
      </w:r>
      <w:r>
        <w:rPr>
          <w:rFonts w:hint="eastAsia"/>
          <w:color w:val="auto"/>
          <w:sz w:val="30"/>
          <w:szCs w:val="30"/>
        </w:rPr>
        <w:t>元进行结算。</w:t>
      </w:r>
    </w:p>
    <w:p>
      <w:pPr>
        <w:ind w:firstLine="450" w:firstLineChars="150"/>
        <w:jc w:val="left"/>
        <w:rPr>
          <w:color w:val="auto"/>
          <w:sz w:val="30"/>
          <w:szCs w:val="30"/>
        </w:rPr>
      </w:pPr>
      <w:r>
        <w:rPr>
          <w:rFonts w:hint="eastAsia"/>
          <w:color w:val="auto"/>
          <w:sz w:val="30"/>
          <w:szCs w:val="30"/>
        </w:rPr>
        <w:t>（2）付款方式：按季度分期支付，最后一期在年度预算编制工作完成后，双方确定年度咨询服务费总额并提交请款函后10个工作日内一次性付清。</w:t>
      </w:r>
    </w:p>
    <w:p>
      <w:pPr>
        <w:ind w:firstLine="452" w:firstLineChars="150"/>
        <w:jc w:val="left"/>
        <w:rPr>
          <w:b/>
          <w:sz w:val="30"/>
          <w:szCs w:val="30"/>
        </w:rPr>
      </w:pPr>
      <w:r>
        <w:rPr>
          <w:rFonts w:hint="eastAsia"/>
          <w:b/>
          <w:sz w:val="30"/>
          <w:szCs w:val="30"/>
        </w:rPr>
        <w:t>五、其他要求</w:t>
      </w:r>
    </w:p>
    <w:p>
      <w:pPr>
        <w:ind w:firstLine="450" w:firstLineChars="150"/>
        <w:jc w:val="left"/>
        <w:rPr>
          <w:sz w:val="30"/>
          <w:szCs w:val="30"/>
        </w:rPr>
      </w:pPr>
      <w:r>
        <w:rPr>
          <w:rFonts w:hint="eastAsia"/>
          <w:sz w:val="30"/>
          <w:szCs w:val="30"/>
        </w:rPr>
        <w:t>1.中选单位在收到中选确认书后，在10个工作日内组织开展工作，不得以任何理由拖延开展工作时间，否则一概视为自动放弃中选资格；</w:t>
      </w:r>
    </w:p>
    <w:p>
      <w:pPr>
        <w:ind w:firstLine="450" w:firstLineChars="150"/>
        <w:jc w:val="left"/>
        <w:rPr>
          <w:sz w:val="30"/>
          <w:szCs w:val="30"/>
        </w:rPr>
      </w:pPr>
      <w:r>
        <w:rPr>
          <w:rFonts w:hint="eastAsia"/>
          <w:sz w:val="30"/>
          <w:szCs w:val="30"/>
        </w:rPr>
        <w:t>2.中选人在接到选取人的通知后，必须安排项目负责人在2个工作日内到选取人办公地点领取“公开选取中介机构确认书或项目相关资料”，领取时须提供项目负责人负责该项目的授权委托书、身份证以及资料的复印件。</w:t>
      </w:r>
    </w:p>
    <w:p>
      <w:pPr>
        <w:ind w:firstLine="450" w:firstLineChars="150"/>
        <w:jc w:val="left"/>
        <w:rPr>
          <w:sz w:val="30"/>
          <w:szCs w:val="30"/>
        </w:rPr>
      </w:pPr>
      <w:r>
        <w:rPr>
          <w:rFonts w:hint="eastAsia"/>
          <w:sz w:val="30"/>
          <w:szCs w:val="30"/>
        </w:rPr>
        <w:t>3.合同期内如发生人身安全及其他事故，一切责任和经济补偿均由中选单位负责。</w:t>
      </w:r>
    </w:p>
    <w:p>
      <w:pPr>
        <w:ind w:firstLine="450" w:firstLineChars="150"/>
        <w:jc w:val="left"/>
        <w:rPr>
          <w:sz w:val="30"/>
          <w:szCs w:val="30"/>
        </w:rPr>
      </w:pPr>
      <w:r>
        <w:rPr>
          <w:rFonts w:hint="eastAsia"/>
          <w:sz w:val="30"/>
          <w:szCs w:val="30"/>
        </w:rPr>
        <w:t>4.本项目的服务不得由无相关资质的分支机构负责。</w:t>
      </w:r>
    </w:p>
    <w:p>
      <w:pPr>
        <w:ind w:firstLine="450" w:firstLineChars="150"/>
        <w:jc w:val="left"/>
        <w:rPr>
          <w:sz w:val="30"/>
          <w:szCs w:val="30"/>
        </w:rPr>
      </w:pPr>
      <w:r>
        <w:rPr>
          <w:rFonts w:hint="eastAsia"/>
          <w:sz w:val="30"/>
          <w:szCs w:val="30"/>
        </w:rPr>
        <w:t>5.中选单位需主动接受选取人的指导、检查监督以及协调。</w:t>
      </w:r>
    </w:p>
    <w:p>
      <w:pPr>
        <w:ind w:firstLine="450" w:firstLineChars="150"/>
        <w:jc w:val="left"/>
        <w:rPr>
          <w:sz w:val="30"/>
          <w:szCs w:val="30"/>
        </w:rPr>
      </w:pPr>
      <w:r>
        <w:rPr>
          <w:rFonts w:hint="eastAsia"/>
          <w:sz w:val="30"/>
          <w:szCs w:val="30"/>
        </w:rPr>
        <w:t>6.对本项目有关情况保密，做好资料保密工作，确保资料不外泄。</w:t>
      </w:r>
    </w:p>
    <w:p>
      <w:pPr>
        <w:ind w:firstLine="452" w:firstLineChars="150"/>
        <w:jc w:val="left"/>
        <w:rPr>
          <w:b/>
          <w:sz w:val="30"/>
          <w:szCs w:val="30"/>
        </w:rPr>
      </w:pPr>
      <w:r>
        <w:rPr>
          <w:rFonts w:hint="eastAsia"/>
          <w:b/>
          <w:sz w:val="30"/>
          <w:szCs w:val="30"/>
        </w:rPr>
        <w:t>六、中选人资格的取消及重新选取中选人</w:t>
      </w:r>
    </w:p>
    <w:p>
      <w:pPr>
        <w:ind w:firstLine="450" w:firstLineChars="150"/>
        <w:jc w:val="left"/>
        <w:rPr>
          <w:sz w:val="30"/>
          <w:szCs w:val="30"/>
        </w:rPr>
      </w:pPr>
      <w:r>
        <w:rPr>
          <w:rFonts w:hint="eastAsia"/>
          <w:sz w:val="30"/>
          <w:szCs w:val="30"/>
        </w:rPr>
        <w:t>需报名的中介服务机构，务必按照本需求书的有关要求，做好计划安排，准备好相关材料，中选中介服务机构存在以下行为的，选取人有权取消中选人资格并记入不良信用记录。</w:t>
      </w:r>
    </w:p>
    <w:p>
      <w:pPr>
        <w:ind w:firstLine="450" w:firstLineChars="150"/>
        <w:jc w:val="left"/>
        <w:rPr>
          <w:sz w:val="30"/>
          <w:szCs w:val="30"/>
        </w:rPr>
      </w:pPr>
      <w:r>
        <w:rPr>
          <w:rFonts w:hint="eastAsia"/>
          <w:sz w:val="30"/>
          <w:szCs w:val="30"/>
        </w:rPr>
        <w:t>（一）中选机构擅自放弃中选结果；</w:t>
      </w:r>
    </w:p>
    <w:p>
      <w:pPr>
        <w:ind w:firstLine="450" w:firstLineChars="150"/>
        <w:jc w:val="left"/>
        <w:rPr>
          <w:sz w:val="30"/>
          <w:szCs w:val="30"/>
        </w:rPr>
      </w:pPr>
      <w:r>
        <w:rPr>
          <w:rFonts w:hint="eastAsia"/>
          <w:sz w:val="30"/>
          <w:szCs w:val="30"/>
        </w:rPr>
        <w:t>（二）中选后以任何理由提高服务收费或变相要求业主单位增加服务费用的；</w:t>
      </w:r>
    </w:p>
    <w:p>
      <w:pPr>
        <w:ind w:firstLine="450" w:firstLineChars="150"/>
        <w:jc w:val="left"/>
        <w:rPr>
          <w:sz w:val="30"/>
          <w:szCs w:val="30"/>
        </w:rPr>
      </w:pPr>
      <w:r>
        <w:rPr>
          <w:rFonts w:hint="eastAsia"/>
          <w:sz w:val="30"/>
          <w:szCs w:val="30"/>
        </w:rPr>
        <w:t>（三）中介服务机构中选后未在2个工作日内按照采购公告及需求书的要求安排专责人员，携带相关材料与选取单位接洽并领取中选通知书的；</w:t>
      </w:r>
    </w:p>
    <w:p>
      <w:pPr>
        <w:ind w:firstLine="450" w:firstLineChars="150"/>
        <w:jc w:val="left"/>
        <w:rPr>
          <w:sz w:val="30"/>
          <w:szCs w:val="30"/>
        </w:rPr>
      </w:pPr>
      <w:r>
        <w:rPr>
          <w:rFonts w:hint="eastAsia"/>
          <w:sz w:val="30"/>
          <w:szCs w:val="30"/>
        </w:rPr>
        <w:t>（四）中选机构自合同签订之日起，未能按公告要求的服务时间完成服务的；</w:t>
      </w:r>
    </w:p>
    <w:p>
      <w:pPr>
        <w:ind w:firstLine="450" w:firstLineChars="150"/>
        <w:jc w:val="left"/>
        <w:rPr>
          <w:sz w:val="30"/>
          <w:szCs w:val="30"/>
        </w:rPr>
      </w:pPr>
      <w:r>
        <w:rPr>
          <w:rFonts w:hint="eastAsia"/>
          <w:sz w:val="30"/>
          <w:szCs w:val="30"/>
        </w:rPr>
        <w:t>（五）中选机构未按从业规范提供服务，服务质量不达标。</w:t>
      </w:r>
    </w:p>
    <w:p>
      <w:pPr>
        <w:jc w:val="left"/>
        <w:rPr>
          <w:sz w:val="30"/>
          <w:szCs w:val="30"/>
        </w:rPr>
      </w:pPr>
    </w:p>
    <w:p>
      <w:pPr>
        <w:jc w:val="left"/>
        <w:rPr>
          <w:sz w:val="30"/>
          <w:szCs w:val="30"/>
        </w:rPr>
      </w:pPr>
    </w:p>
    <w:p>
      <w:pPr>
        <w:jc w:val="center"/>
        <w:rPr>
          <w:sz w:val="30"/>
          <w:szCs w:val="30"/>
        </w:rPr>
      </w:pPr>
      <w:r>
        <w:rPr>
          <w:rFonts w:hint="eastAsia"/>
          <w:sz w:val="30"/>
          <w:szCs w:val="30"/>
          <w:lang w:val="en-US" w:eastAsia="zh-CN"/>
        </w:rPr>
        <w:t xml:space="preserve">                                          </w:t>
      </w:r>
      <w:r>
        <w:rPr>
          <w:rFonts w:hint="eastAsia"/>
          <w:sz w:val="30"/>
          <w:szCs w:val="30"/>
        </w:rPr>
        <w:t>广东省</w:t>
      </w:r>
      <w:r>
        <w:rPr>
          <w:rFonts w:hint="eastAsia"/>
          <w:sz w:val="30"/>
          <w:szCs w:val="30"/>
          <w:lang w:eastAsia="zh-CN"/>
        </w:rPr>
        <w:t>番禺</w:t>
      </w:r>
      <w:r>
        <w:rPr>
          <w:rFonts w:hint="eastAsia"/>
          <w:sz w:val="30"/>
          <w:szCs w:val="30"/>
        </w:rPr>
        <w:t>监狱</w:t>
      </w:r>
    </w:p>
    <w:p>
      <w:pPr>
        <w:jc w:val="right"/>
        <w:rPr>
          <w:rFonts w:hint="eastAsia"/>
          <w:sz w:val="30"/>
          <w:szCs w:val="30"/>
        </w:rPr>
        <w:sectPr>
          <w:pgSz w:w="11906" w:h="16838"/>
          <w:pgMar w:top="1440" w:right="1587" w:bottom="1440" w:left="1587" w:header="851" w:footer="992" w:gutter="0"/>
          <w:cols w:space="0" w:num="1"/>
          <w:rtlGutter w:val="0"/>
          <w:docGrid w:type="lines" w:linePitch="312" w:charSpace="0"/>
        </w:sectPr>
      </w:pPr>
      <w:r>
        <w:rPr>
          <w:rFonts w:hint="eastAsia"/>
          <w:sz w:val="30"/>
          <w:szCs w:val="30"/>
        </w:rPr>
        <w:t>20</w:t>
      </w:r>
      <w:r>
        <w:rPr>
          <w:rFonts w:hint="eastAsia"/>
          <w:sz w:val="30"/>
          <w:szCs w:val="30"/>
          <w:lang w:val="en-US" w:eastAsia="zh-CN"/>
        </w:rPr>
        <w:t>24</w:t>
      </w:r>
      <w:r>
        <w:rPr>
          <w:rFonts w:hint="eastAsia"/>
          <w:sz w:val="30"/>
          <w:szCs w:val="30"/>
        </w:rPr>
        <w:t>年</w:t>
      </w:r>
      <w:r>
        <w:rPr>
          <w:rFonts w:hint="eastAsia"/>
          <w:sz w:val="30"/>
          <w:szCs w:val="30"/>
          <w:lang w:val="en-US" w:eastAsia="zh-CN"/>
        </w:rPr>
        <w:t>2</w:t>
      </w:r>
      <w:r>
        <w:rPr>
          <w:rFonts w:hint="eastAsia"/>
          <w:sz w:val="30"/>
          <w:szCs w:val="30"/>
        </w:rPr>
        <w:t>月</w:t>
      </w:r>
      <w:r>
        <w:rPr>
          <w:rFonts w:hint="eastAsia"/>
          <w:sz w:val="30"/>
          <w:szCs w:val="30"/>
          <w:lang w:val="en-US" w:eastAsia="zh-CN"/>
        </w:rPr>
        <w:t>16</w:t>
      </w:r>
      <w:r>
        <w:rPr>
          <w:rFonts w:hint="eastAsia"/>
          <w:sz w:val="30"/>
          <w:szCs w:val="30"/>
        </w:rPr>
        <w:t>日</w:t>
      </w:r>
    </w:p>
    <w:p>
      <w:pPr>
        <w:rPr>
          <w:rFonts w:hint="eastAsia" w:ascii="Times New Roman" w:hAnsi="宋体" w:eastAsia="宋体" w:cs="Times New Roman"/>
          <w:szCs w:val="24"/>
        </w:rPr>
      </w:pPr>
    </w:p>
    <w:p>
      <w:pPr>
        <w:pStyle w:val="3"/>
        <w:rPr>
          <w:rFonts w:hint="eastAsia" w:ascii="Times New Roman" w:hAnsi="宋体" w:eastAsia="宋体" w:cs="Times New Roman"/>
        </w:rPr>
      </w:pPr>
    </w:p>
    <w:p>
      <w:pPr>
        <w:pStyle w:val="3"/>
        <w:rPr>
          <w:rFonts w:hint="eastAsia" w:ascii="Times New Roman" w:hAnsi="宋体" w:eastAsia="宋体" w:cs="Times New Roman"/>
        </w:rPr>
      </w:pPr>
    </w:p>
    <w:p>
      <w:pPr>
        <w:wordWrap w:val="0"/>
        <w:ind w:right="420"/>
        <w:jc w:val="right"/>
        <w:rPr>
          <w:rFonts w:hint="eastAsia" w:ascii="宋体" w:hAnsi="宋体" w:eastAsia="宋体" w:cs="Times New Roman"/>
          <w:sz w:val="28"/>
          <w:szCs w:val="28"/>
        </w:rPr>
      </w:pPr>
      <w:r>
        <w:rPr>
          <w:rFonts w:hint="eastAsia" w:ascii="宋体" w:hAnsi="宋体" w:eastAsia="宋体" w:cs="Times New Roman"/>
          <w:sz w:val="28"/>
          <w:szCs w:val="28"/>
        </w:rPr>
        <w:t xml:space="preserve">合同编号：      </w:t>
      </w:r>
    </w:p>
    <w:p>
      <w:pPr>
        <w:rPr>
          <w:rFonts w:hint="eastAsia" w:ascii="宋体" w:hAnsi="宋体" w:eastAsia="宋体" w:cs="Times New Roman"/>
          <w:sz w:val="28"/>
          <w:szCs w:val="28"/>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jc w:val="center"/>
        <w:rPr>
          <w:rFonts w:hint="eastAsia" w:ascii="宋体" w:hAnsi="宋体" w:eastAsia="宋体" w:cs="Times New Roman"/>
          <w:b/>
          <w:sz w:val="52"/>
          <w:szCs w:val="52"/>
        </w:rPr>
      </w:pPr>
      <w:r>
        <w:rPr>
          <w:rFonts w:hint="eastAsia" w:ascii="宋体" w:hAnsi="宋体" w:eastAsia="宋体" w:cs="Times New Roman"/>
          <w:b/>
          <w:sz w:val="52"/>
          <w:szCs w:val="52"/>
        </w:rPr>
        <w:t>建设工程造价咨询合同</w:t>
      </w:r>
    </w:p>
    <w:p>
      <w:pPr>
        <w:rPr>
          <w:rFonts w:hint="eastAsia" w:ascii="宋体" w:hAnsi="宋体" w:eastAsia="宋体" w:cs="Times New Roman"/>
          <w:sz w:val="28"/>
          <w:szCs w:val="28"/>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pStyle w:val="3"/>
        <w:rPr>
          <w:rFonts w:hint="eastAsia" w:ascii="Times New Roman" w:hAnsi="Times New Roman" w:eastAsia="宋体" w:cs="Times New Roman"/>
        </w:rPr>
      </w:pPr>
    </w:p>
    <w:p>
      <w:pPr>
        <w:ind w:firstLine="700" w:firstLineChars="250"/>
        <w:rPr>
          <w:rFonts w:hint="eastAsia" w:ascii="宋体" w:hAnsi="宋体" w:eastAsia="宋体" w:cs="Times New Roman"/>
          <w:sz w:val="28"/>
          <w:szCs w:val="28"/>
          <w:u w:val="single"/>
          <w:lang w:val="en-US" w:eastAsia="zh-CN"/>
        </w:rPr>
      </w:pPr>
      <w:r>
        <w:rPr>
          <w:rFonts w:hint="eastAsia" w:ascii="宋体" w:hAnsi="宋体" w:eastAsia="宋体" w:cs="Times New Roman"/>
          <w:sz w:val="28"/>
          <w:szCs w:val="28"/>
        </w:rPr>
        <w:t>工程名称：</w:t>
      </w:r>
      <w:r>
        <w:rPr>
          <w:rFonts w:hint="eastAsia" w:ascii="宋体" w:hAnsi="宋体" w:eastAsia="宋体" w:cs="Times New Roman"/>
          <w:sz w:val="28"/>
          <w:szCs w:val="28"/>
          <w:u w:val="single"/>
          <w:lang w:val="en-US" w:eastAsia="zh-CN"/>
        </w:rPr>
        <w:t>100万元以内零星工程项目预结算编制年度服务项目</w:t>
      </w:r>
    </w:p>
    <w:p>
      <w:pPr>
        <w:ind w:firstLine="700" w:firstLineChars="250"/>
        <w:rPr>
          <w:rFonts w:hint="default" w:ascii="宋体" w:hAnsi="宋体" w:eastAsia="宋体" w:cs="Times New Roman"/>
          <w:kern w:val="2"/>
          <w:sz w:val="28"/>
          <w:szCs w:val="28"/>
          <w:lang w:val="en-US" w:eastAsia="zh-CN" w:bidi="ar-SA"/>
        </w:rPr>
      </w:pPr>
      <w:r>
        <w:rPr>
          <w:rFonts w:hint="default" w:ascii="宋体" w:hAnsi="宋体" w:eastAsia="宋体" w:cs="Times New Roman"/>
          <w:kern w:val="2"/>
          <w:sz w:val="28"/>
          <w:szCs w:val="28"/>
          <w:lang w:val="en-US" w:eastAsia="zh-CN" w:bidi="ar-SA"/>
        </w:rPr>
        <w:t>服务类别：</w:t>
      </w:r>
      <w:r>
        <w:rPr>
          <w:rFonts w:hint="default" w:ascii="宋体" w:hAnsi="宋体" w:eastAsia="宋体" w:cs="Times New Roman"/>
          <w:kern w:val="2"/>
          <w:sz w:val="28"/>
          <w:szCs w:val="28"/>
          <w:u w:val="single"/>
          <w:lang w:val="en-US" w:eastAsia="zh-CN" w:bidi="ar-SA"/>
        </w:rPr>
        <w:t>工程造价咨询（工程预算编制）</w:t>
      </w:r>
      <w:r>
        <w:rPr>
          <w:rFonts w:hint="eastAsia" w:ascii="宋体" w:hAnsi="宋体" w:eastAsia="宋体" w:cs="Times New Roman"/>
          <w:kern w:val="2"/>
          <w:sz w:val="28"/>
          <w:szCs w:val="28"/>
          <w:u w:val="single"/>
          <w:lang w:val="en-US" w:eastAsia="zh-CN" w:bidi="ar-SA"/>
        </w:rPr>
        <w:t xml:space="preserve"> </w:t>
      </w:r>
    </w:p>
    <w:p>
      <w:pPr>
        <w:ind w:firstLine="700" w:firstLineChars="250"/>
        <w:rPr>
          <w:rFonts w:hint="default" w:ascii="宋体" w:hAnsi="宋体" w:eastAsia="宋体" w:cs="Times New Roman"/>
          <w:sz w:val="28"/>
          <w:szCs w:val="28"/>
          <w:lang w:val="en-US"/>
        </w:rPr>
      </w:pPr>
      <w:r>
        <w:rPr>
          <w:rFonts w:ascii="宋体" w:hAnsi="宋体" w:eastAsia="宋体" w:cs="Times New Roman"/>
          <w:sz w:val="28"/>
          <w:szCs w:val="28"/>
        </w:rPr>
        <w:t>委</w:t>
      </w:r>
      <w:r>
        <w:rPr>
          <w:rFonts w:hint="eastAsia" w:ascii="宋体" w:hAnsi="宋体" w:eastAsia="宋体" w:cs="Times New Roman"/>
          <w:sz w:val="28"/>
          <w:szCs w:val="28"/>
        </w:rPr>
        <w:t xml:space="preserve"> </w:t>
      </w:r>
      <w:r>
        <w:rPr>
          <w:rFonts w:ascii="宋体" w:hAnsi="宋体" w:eastAsia="宋体" w:cs="Times New Roman"/>
          <w:sz w:val="28"/>
          <w:szCs w:val="28"/>
        </w:rPr>
        <w:t>托</w:t>
      </w:r>
      <w:r>
        <w:rPr>
          <w:rFonts w:hint="eastAsia" w:ascii="宋体" w:hAnsi="宋体" w:eastAsia="宋体" w:cs="Times New Roman"/>
          <w:sz w:val="28"/>
          <w:szCs w:val="28"/>
        </w:rPr>
        <w:t xml:space="preserve"> </w:t>
      </w:r>
      <w:r>
        <w:rPr>
          <w:rFonts w:ascii="宋体" w:hAnsi="宋体" w:eastAsia="宋体" w:cs="Times New Roman"/>
          <w:sz w:val="28"/>
          <w:szCs w:val="28"/>
        </w:rPr>
        <w:t>人</w:t>
      </w:r>
      <w:r>
        <w:rPr>
          <w:rFonts w:hint="eastAsia" w:ascii="宋体" w:hAnsi="宋体" w:eastAsia="宋体" w:cs="Times New Roman"/>
          <w:sz w:val="28"/>
          <w:szCs w:val="28"/>
        </w:rPr>
        <w:t>：</w:t>
      </w:r>
      <w:r>
        <w:rPr>
          <w:rFonts w:hint="eastAsia" w:ascii="宋体" w:hAnsi="宋体" w:eastAsia="宋体" w:cs="Times New Roman"/>
          <w:sz w:val="28"/>
          <w:szCs w:val="28"/>
          <w:u w:val="single"/>
          <w:lang w:val="en-US" w:eastAsia="zh-CN"/>
        </w:rPr>
        <w:t>广东省番禺监狱（广东省广裕集团番禺实业有限公司）</w:t>
      </w:r>
      <w:r>
        <w:rPr>
          <w:rFonts w:hint="eastAsia" w:ascii="宋体" w:hAnsi="宋体" w:eastAsia="宋体" w:cs="Times New Roman"/>
          <w:sz w:val="28"/>
          <w:szCs w:val="28"/>
          <w:u w:val="none"/>
          <w:lang w:val="en-US" w:eastAsia="zh-CN"/>
        </w:rPr>
        <w:t xml:space="preserve">        </w:t>
      </w:r>
    </w:p>
    <w:p>
      <w:pPr>
        <w:ind w:firstLine="700" w:firstLineChars="250"/>
        <w:rPr>
          <w:rFonts w:hint="eastAsia" w:ascii="宋体" w:hAnsi="宋体" w:eastAsia="宋体" w:cs="Times New Roman"/>
          <w:sz w:val="28"/>
          <w:szCs w:val="28"/>
        </w:rPr>
      </w:pPr>
      <w:r>
        <w:rPr>
          <w:rFonts w:ascii="宋体" w:hAnsi="宋体" w:eastAsia="宋体" w:cs="Times New Roman"/>
          <w:sz w:val="28"/>
          <w:szCs w:val="28"/>
        </w:rPr>
        <w:t>咨</w:t>
      </w:r>
      <w:r>
        <w:rPr>
          <w:rFonts w:hint="eastAsia" w:ascii="宋体" w:hAnsi="宋体" w:eastAsia="宋体" w:cs="Times New Roman"/>
          <w:sz w:val="28"/>
          <w:szCs w:val="28"/>
        </w:rPr>
        <w:t xml:space="preserve"> </w:t>
      </w:r>
      <w:r>
        <w:rPr>
          <w:rFonts w:ascii="宋体" w:hAnsi="宋体" w:eastAsia="宋体" w:cs="Times New Roman"/>
          <w:sz w:val="28"/>
          <w:szCs w:val="28"/>
        </w:rPr>
        <w:t>询</w:t>
      </w:r>
      <w:r>
        <w:rPr>
          <w:rFonts w:hint="eastAsia" w:ascii="宋体" w:hAnsi="宋体" w:eastAsia="宋体" w:cs="Times New Roman"/>
          <w:sz w:val="28"/>
          <w:szCs w:val="28"/>
        </w:rPr>
        <w:t xml:space="preserve"> </w:t>
      </w:r>
      <w:r>
        <w:rPr>
          <w:rFonts w:ascii="宋体" w:hAnsi="宋体" w:eastAsia="宋体" w:cs="Times New Roman"/>
          <w:sz w:val="28"/>
          <w:szCs w:val="28"/>
        </w:rPr>
        <w:t>人</w:t>
      </w:r>
      <w:r>
        <w:rPr>
          <w:rFonts w:hint="eastAsia" w:ascii="宋体" w:hAnsi="宋体" w:eastAsia="宋体" w:cs="Times New Roman"/>
          <w:sz w:val="28"/>
          <w:szCs w:val="28"/>
        </w:rPr>
        <w:t>：</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rPr>
        <w:t xml:space="preserve"> </w:t>
      </w:r>
    </w:p>
    <w:p>
      <w:pPr>
        <w:ind w:firstLine="700" w:firstLineChars="250"/>
        <w:rPr>
          <w:rFonts w:hint="eastAsia" w:ascii="宋体" w:hAnsi="宋体" w:eastAsia="宋体" w:cs="Times New Roman"/>
          <w:sz w:val="28"/>
          <w:szCs w:val="28"/>
        </w:rPr>
      </w:pPr>
      <w:r>
        <w:rPr>
          <w:rFonts w:hint="eastAsia" w:ascii="宋体" w:hAnsi="宋体" w:eastAsia="宋体" w:cs="Times New Roman"/>
          <w:sz w:val="28"/>
          <w:szCs w:val="28"/>
        </w:rPr>
        <w:t>签订日期：</w:t>
      </w:r>
      <w:r>
        <w:rPr>
          <w:rFonts w:hint="eastAsia" w:ascii="宋体" w:hAnsi="宋体" w:eastAsia="宋体" w:cs="Times New Roman"/>
          <w:sz w:val="28"/>
          <w:szCs w:val="28"/>
          <w:u w:val="single"/>
          <w:lang w:val="en-US" w:eastAsia="zh-CN"/>
        </w:rPr>
        <w:t xml:space="preserve">     </w:t>
      </w:r>
      <w:r>
        <w:rPr>
          <w:rFonts w:ascii="宋体" w:hAnsi="宋体" w:eastAsia="宋体" w:cs="Times New Roman"/>
          <w:sz w:val="28"/>
          <w:szCs w:val="28"/>
        </w:rPr>
        <w:t>年</w:t>
      </w:r>
      <w:r>
        <w:rPr>
          <w:rFonts w:hint="eastAsia" w:ascii="宋体" w:hAnsi="宋体" w:eastAsia="宋体" w:cs="Times New Roman"/>
          <w:sz w:val="28"/>
          <w:szCs w:val="28"/>
          <w:u w:val="single"/>
        </w:rPr>
        <w:t xml:space="preserve">    </w:t>
      </w:r>
      <w:r>
        <w:rPr>
          <w:rFonts w:ascii="宋体" w:hAnsi="宋体" w:eastAsia="宋体" w:cs="Times New Roman"/>
          <w:sz w:val="28"/>
          <w:szCs w:val="28"/>
        </w:rPr>
        <w:t>月</w:t>
      </w:r>
      <w:r>
        <w:rPr>
          <w:rFonts w:hint="eastAsia" w:ascii="宋体" w:hAnsi="宋体" w:eastAsia="宋体" w:cs="Times New Roman"/>
          <w:sz w:val="28"/>
          <w:szCs w:val="28"/>
          <w:u w:val="single"/>
        </w:rPr>
        <w:t xml:space="preserve">    </w:t>
      </w:r>
      <w:r>
        <w:rPr>
          <w:rFonts w:ascii="宋体" w:hAnsi="宋体" w:eastAsia="宋体" w:cs="Times New Roman"/>
          <w:sz w:val="28"/>
          <w:szCs w:val="28"/>
        </w:rPr>
        <w:t>日</w:t>
      </w:r>
    </w:p>
    <w:p>
      <w:pPr>
        <w:rPr>
          <w:rFonts w:hint="eastAsia" w:ascii="宋体" w:hAnsi="宋体" w:eastAsia="宋体" w:cs="Times New Roman"/>
          <w:sz w:val="28"/>
          <w:szCs w:val="28"/>
        </w:rPr>
      </w:pPr>
    </w:p>
    <w:p>
      <w:pPr>
        <w:rPr>
          <w:rFonts w:hint="eastAsia" w:ascii="宋体" w:hAnsi="宋体" w:eastAsia="宋体" w:cs="Times New Roman"/>
          <w:sz w:val="28"/>
          <w:szCs w:val="28"/>
        </w:rPr>
      </w:pPr>
    </w:p>
    <w:p>
      <w:pPr>
        <w:pStyle w:val="3"/>
        <w:rPr>
          <w:rFonts w:hint="eastAsia" w:ascii="Times New Roman" w:hAnsi="Times New Roman" w:eastAsia="宋体" w:cs="Times New Roman"/>
        </w:rPr>
      </w:pPr>
    </w:p>
    <w:p>
      <w:pPr>
        <w:rPr>
          <w:rFonts w:hint="eastAsia" w:ascii="宋体" w:hAnsi="宋体" w:eastAsia="宋体" w:cs="Times New Roman"/>
          <w:sz w:val="28"/>
          <w:szCs w:val="28"/>
        </w:rPr>
      </w:pPr>
    </w:p>
    <w:p>
      <w:pPr>
        <w:jc w:val="both"/>
        <w:rPr>
          <w:rFonts w:ascii="宋体" w:hAnsi="宋体"/>
          <w:b/>
          <w:sz w:val="32"/>
          <w:szCs w:val="32"/>
        </w:rPr>
        <w:sectPr>
          <w:footerReference r:id="rId3" w:type="default"/>
          <w:pgSz w:w="11906" w:h="16838"/>
          <w:pgMar w:top="1247" w:right="1077" w:bottom="1247" w:left="1077" w:header="851" w:footer="992" w:gutter="0"/>
          <w:pgNumType w:fmt="decimal"/>
          <w:cols w:space="720" w:num="1"/>
          <w:titlePg/>
          <w:docGrid w:type="lines" w:linePitch="312" w:charSpace="0"/>
        </w:sectPr>
      </w:pPr>
    </w:p>
    <w:p>
      <w:pPr>
        <w:jc w:val="center"/>
        <w:rPr>
          <w:rFonts w:hint="eastAsia" w:ascii="宋体" w:hAnsi="宋体" w:eastAsia="宋体" w:cs="Times New Roman"/>
          <w:b/>
          <w:sz w:val="32"/>
          <w:szCs w:val="32"/>
        </w:rPr>
      </w:pPr>
      <w:r>
        <w:rPr>
          <w:rFonts w:ascii="宋体" w:hAnsi="宋体" w:eastAsia="宋体" w:cs="Times New Roman"/>
          <w:b/>
          <w:sz w:val="32"/>
          <w:szCs w:val="32"/>
        </w:rPr>
        <w:t>第一部分　</w:t>
      </w:r>
      <w:r>
        <w:rPr>
          <w:rFonts w:hint="eastAsia" w:ascii="宋体" w:hAnsi="宋体" w:eastAsia="宋体" w:cs="Times New Roman"/>
          <w:b/>
          <w:sz w:val="32"/>
          <w:szCs w:val="32"/>
        </w:rPr>
        <w:fldChar w:fldCharType="begin"/>
      </w:r>
      <w:r>
        <w:rPr>
          <w:rFonts w:hint="eastAsia" w:ascii="宋体" w:hAnsi="宋体" w:eastAsia="宋体" w:cs="Times New Roman"/>
          <w:b/>
          <w:sz w:val="32"/>
          <w:szCs w:val="32"/>
        </w:rPr>
        <w:instrText xml:space="preserve"> HYPERLINK "http://www.lawtime.cn/info/fangdichan/jianshegc/" \t "_blank" </w:instrText>
      </w:r>
      <w:r>
        <w:rPr>
          <w:rFonts w:hint="eastAsia" w:ascii="宋体" w:hAnsi="宋体" w:eastAsia="宋体" w:cs="Times New Roman"/>
          <w:b/>
          <w:sz w:val="32"/>
          <w:szCs w:val="32"/>
        </w:rPr>
        <w:fldChar w:fldCharType="separate"/>
      </w:r>
      <w:r>
        <w:rPr>
          <w:rStyle w:val="10"/>
          <w:rFonts w:ascii="宋体" w:hAnsi="宋体" w:eastAsia="宋体" w:cs="Times New Roman"/>
          <w:b/>
          <w:color w:val="auto"/>
          <w:sz w:val="32"/>
          <w:szCs w:val="32"/>
          <w:u w:val="none"/>
        </w:rPr>
        <w:t>建设工程</w:t>
      </w:r>
      <w:r>
        <w:rPr>
          <w:rFonts w:hint="eastAsia" w:ascii="宋体" w:hAnsi="宋体" w:eastAsia="宋体" w:cs="Times New Roman"/>
          <w:b/>
          <w:sz w:val="32"/>
          <w:szCs w:val="32"/>
        </w:rPr>
        <w:fldChar w:fldCharType="end"/>
      </w:r>
      <w:r>
        <w:rPr>
          <w:rFonts w:ascii="宋体" w:hAnsi="宋体" w:eastAsia="宋体" w:cs="Times New Roman"/>
          <w:b/>
          <w:sz w:val="32"/>
          <w:szCs w:val="32"/>
        </w:rPr>
        <w:t>造价</w:t>
      </w:r>
      <w:r>
        <w:rPr>
          <w:rFonts w:hint="eastAsia" w:ascii="宋体" w:hAnsi="宋体" w:eastAsia="宋体" w:cs="Times New Roman"/>
          <w:b/>
          <w:sz w:val="32"/>
          <w:szCs w:val="32"/>
        </w:rPr>
        <w:fldChar w:fldCharType="begin"/>
      </w:r>
      <w:r>
        <w:rPr>
          <w:rFonts w:hint="eastAsia" w:ascii="宋体" w:hAnsi="宋体" w:eastAsia="宋体" w:cs="Times New Roman"/>
          <w:b/>
          <w:sz w:val="32"/>
          <w:szCs w:val="32"/>
        </w:rPr>
        <w:instrText xml:space="preserve"> HYPERLINK "http://www.lawtime.cn/info/gongcheng/zixunhetong/" \t "_blank" </w:instrText>
      </w:r>
      <w:r>
        <w:rPr>
          <w:rFonts w:hint="eastAsia" w:ascii="宋体" w:hAnsi="宋体" w:eastAsia="宋体" w:cs="Times New Roman"/>
          <w:b/>
          <w:sz w:val="32"/>
          <w:szCs w:val="32"/>
        </w:rPr>
        <w:fldChar w:fldCharType="separate"/>
      </w:r>
      <w:r>
        <w:rPr>
          <w:rStyle w:val="10"/>
          <w:rFonts w:ascii="宋体" w:hAnsi="宋体" w:eastAsia="宋体" w:cs="Times New Roman"/>
          <w:b/>
          <w:color w:val="auto"/>
          <w:sz w:val="32"/>
          <w:szCs w:val="32"/>
          <w:u w:val="none"/>
        </w:rPr>
        <w:t>咨询合同</w:t>
      </w:r>
      <w:r>
        <w:rPr>
          <w:rFonts w:hint="eastAsia" w:ascii="宋体" w:hAnsi="宋体" w:eastAsia="宋体" w:cs="Times New Roman"/>
          <w:b/>
          <w:sz w:val="32"/>
          <w:szCs w:val="32"/>
        </w:rPr>
        <w:fldChar w:fldCharType="end"/>
      </w:r>
    </w:p>
    <w:p>
      <w:pPr>
        <w:rPr>
          <w:rFonts w:ascii="宋体" w:hAnsi="宋体" w:eastAsia="宋体" w:cs="Times New Roman"/>
          <w:sz w:val="28"/>
          <w:szCs w:val="28"/>
        </w:rPr>
      </w:pPr>
    </w:p>
    <w:p>
      <w:pPr>
        <w:ind w:firstLine="560" w:firstLineChars="200"/>
        <w:rPr>
          <w:rFonts w:hint="eastAsia" w:ascii="宋体" w:hAnsi="宋体" w:eastAsia="宋体" w:cs="Times New Roman"/>
          <w:sz w:val="28"/>
          <w:szCs w:val="28"/>
        </w:rPr>
      </w:pPr>
      <w:r>
        <w:rPr>
          <w:rFonts w:ascii="宋体" w:hAnsi="宋体" w:eastAsia="宋体" w:cs="Times New Roman"/>
          <w:sz w:val="28"/>
          <w:szCs w:val="28"/>
        </w:rPr>
        <w:t>委托人</w:t>
      </w:r>
      <w:r>
        <w:rPr>
          <w:rFonts w:hint="eastAsia" w:ascii="宋体" w:hAnsi="宋体" w:eastAsia="宋体" w:cs="Times New Roman"/>
          <w:sz w:val="28"/>
          <w:szCs w:val="28"/>
        </w:rPr>
        <w:t>：</w:t>
      </w:r>
      <w:r>
        <w:rPr>
          <w:rFonts w:hint="eastAsia" w:ascii="宋体" w:hAnsi="宋体" w:eastAsia="宋体" w:cs="Times New Roman"/>
          <w:sz w:val="28"/>
          <w:szCs w:val="28"/>
          <w:u w:val="single"/>
          <w:lang w:val="en-US" w:eastAsia="zh-CN"/>
        </w:rPr>
        <w:t xml:space="preserve">广东省番禺监狱（广东省广裕集团番禺实业有限公司）               </w:t>
      </w:r>
      <w:r>
        <w:rPr>
          <w:rFonts w:ascii="宋体" w:hAnsi="宋体" w:eastAsia="宋体" w:cs="Times New Roman"/>
          <w:sz w:val="28"/>
          <w:szCs w:val="28"/>
        </w:rPr>
        <w:t>（</w:t>
      </w:r>
      <w:r>
        <w:rPr>
          <w:rFonts w:hint="eastAsia" w:ascii="宋体" w:hAnsi="宋体" w:eastAsia="宋体" w:cs="Times New Roman"/>
          <w:sz w:val="28"/>
          <w:szCs w:val="28"/>
        </w:rPr>
        <w:t>简称“甲方”</w:t>
      </w:r>
      <w:r>
        <w:rPr>
          <w:rFonts w:ascii="宋体" w:hAnsi="宋体" w:eastAsia="宋体" w:cs="Times New Roman"/>
          <w:sz w:val="28"/>
          <w:szCs w:val="28"/>
        </w:rPr>
        <w:t>）</w:t>
      </w:r>
    </w:p>
    <w:p>
      <w:pPr>
        <w:ind w:firstLine="560" w:firstLineChars="200"/>
        <w:rPr>
          <w:rFonts w:hint="eastAsia" w:ascii="宋体" w:hAnsi="宋体" w:eastAsia="宋体" w:cs="Times New Roman"/>
          <w:sz w:val="28"/>
          <w:szCs w:val="28"/>
        </w:rPr>
      </w:pPr>
      <w:r>
        <w:rPr>
          <w:rFonts w:ascii="宋体" w:hAnsi="宋体" w:eastAsia="宋体" w:cs="Times New Roman"/>
          <w:sz w:val="28"/>
          <w:szCs w:val="28"/>
        </w:rPr>
        <w:t>咨询人</w:t>
      </w:r>
      <w:r>
        <w:rPr>
          <w:rFonts w:hint="eastAsia" w:ascii="宋体" w:hAnsi="宋体" w:eastAsia="宋体" w:cs="Times New Roman"/>
          <w:sz w:val="28"/>
          <w:szCs w:val="28"/>
        </w:rPr>
        <w:t>：</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single"/>
        </w:rPr>
        <w:t xml:space="preserve"> </w:t>
      </w:r>
      <w:r>
        <w:rPr>
          <w:rFonts w:ascii="宋体" w:hAnsi="宋体" w:eastAsia="宋体" w:cs="Times New Roman"/>
          <w:sz w:val="28"/>
          <w:szCs w:val="28"/>
        </w:rPr>
        <w:t>（</w:t>
      </w:r>
      <w:r>
        <w:rPr>
          <w:rFonts w:hint="eastAsia" w:ascii="宋体" w:hAnsi="宋体" w:eastAsia="宋体" w:cs="Times New Roman"/>
          <w:sz w:val="28"/>
          <w:szCs w:val="28"/>
        </w:rPr>
        <w:t>简称“乙方”</w:t>
      </w:r>
      <w:r>
        <w:rPr>
          <w:rFonts w:ascii="宋体" w:hAnsi="宋体" w:eastAsia="宋体" w:cs="Times New Roman"/>
          <w:sz w:val="28"/>
          <w:szCs w:val="28"/>
        </w:rPr>
        <w:t>）</w:t>
      </w:r>
    </w:p>
    <w:p>
      <w:pPr>
        <w:ind w:firstLine="560" w:firstLineChars="200"/>
        <w:rPr>
          <w:rFonts w:hint="eastAsia" w:ascii="宋体" w:hAnsi="宋体" w:eastAsia="宋体" w:cs="Times New Roman"/>
          <w:sz w:val="28"/>
          <w:szCs w:val="28"/>
        </w:rPr>
      </w:pP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根据《中华人民共和国</w:t>
      </w:r>
      <w:r>
        <w:rPr>
          <w:rFonts w:hint="eastAsia" w:ascii="宋体" w:hAnsi="宋体" w:eastAsia="宋体" w:cs="Times New Roman"/>
          <w:sz w:val="28"/>
          <w:szCs w:val="28"/>
          <w:lang w:val="en-US" w:eastAsia="zh-CN"/>
        </w:rPr>
        <w:t>民法典</w:t>
      </w:r>
      <w:r>
        <w:rPr>
          <w:rFonts w:hint="eastAsia" w:ascii="宋体" w:hAnsi="宋体" w:eastAsia="宋体" w:cs="Times New Roman"/>
          <w:sz w:val="28"/>
          <w:szCs w:val="28"/>
        </w:rPr>
        <w:t>》及相关法律、法规，</w:t>
      </w:r>
      <w:r>
        <w:rPr>
          <w:rFonts w:ascii="宋体" w:hAnsi="宋体" w:eastAsia="宋体" w:cs="Times New Roman"/>
          <w:sz w:val="28"/>
          <w:szCs w:val="28"/>
        </w:rPr>
        <w:t>委托人</w:t>
      </w:r>
      <w:r>
        <w:rPr>
          <w:rFonts w:hint="eastAsia" w:ascii="宋体" w:hAnsi="宋体" w:eastAsia="宋体" w:cs="Times New Roman"/>
          <w:sz w:val="28"/>
          <w:szCs w:val="28"/>
        </w:rPr>
        <w:t>为维护自身的合法权益，委托</w:t>
      </w:r>
      <w:r>
        <w:rPr>
          <w:rFonts w:ascii="宋体" w:hAnsi="宋体" w:eastAsia="宋体" w:cs="Times New Roman"/>
          <w:sz w:val="28"/>
          <w:szCs w:val="28"/>
        </w:rPr>
        <w:t>咨询人</w:t>
      </w:r>
      <w:r>
        <w:rPr>
          <w:rFonts w:hint="eastAsia" w:ascii="宋体" w:hAnsi="宋体" w:eastAsia="宋体" w:cs="Times New Roman"/>
          <w:sz w:val="28"/>
          <w:szCs w:val="28"/>
        </w:rPr>
        <w:t>对所委托的工程项目进行造价咨询。本着平等互利的原则，</w:t>
      </w:r>
      <w:r>
        <w:rPr>
          <w:rFonts w:ascii="宋体" w:hAnsi="宋体" w:eastAsia="宋体" w:cs="Times New Roman"/>
          <w:sz w:val="28"/>
          <w:szCs w:val="28"/>
        </w:rPr>
        <w:t>经过双方协商一致，签订本合同。</w:t>
      </w:r>
    </w:p>
    <w:p>
      <w:pPr>
        <w:rPr>
          <w:rFonts w:ascii="宋体" w:hAnsi="宋体" w:eastAsia="宋体" w:cs="Times New Roman"/>
          <w:sz w:val="28"/>
          <w:szCs w:val="28"/>
        </w:rPr>
      </w:pPr>
      <w:r>
        <w:rPr>
          <w:rFonts w:ascii="宋体" w:hAnsi="宋体" w:eastAsia="宋体" w:cs="Times New Roman"/>
          <w:sz w:val="28"/>
          <w:szCs w:val="28"/>
        </w:rPr>
        <w:t>　　一、</w:t>
      </w:r>
      <w:r>
        <w:rPr>
          <w:rFonts w:hint="eastAsia" w:ascii="宋体" w:hAnsi="宋体" w:eastAsia="宋体" w:cs="Times New Roman"/>
          <w:sz w:val="28"/>
          <w:szCs w:val="28"/>
        </w:rPr>
        <w:t>服务内容与期限</w:t>
      </w:r>
      <w:r>
        <w:rPr>
          <w:rFonts w:ascii="宋体" w:hAnsi="宋体" w:eastAsia="宋体" w:cs="Times New Roman"/>
          <w:sz w:val="28"/>
          <w:szCs w:val="28"/>
        </w:rPr>
        <w:t>：</w:t>
      </w:r>
    </w:p>
    <w:p>
      <w:pPr>
        <w:ind w:firstLine="555"/>
        <w:rPr>
          <w:rFonts w:hint="eastAsia" w:ascii="宋体" w:hAnsi="宋体" w:eastAsia="宋体" w:cs="Times New Roman"/>
          <w:sz w:val="28"/>
          <w:szCs w:val="28"/>
          <w:u w:val="single"/>
        </w:rPr>
      </w:pPr>
      <w:r>
        <w:rPr>
          <w:rFonts w:ascii="宋体" w:hAnsi="宋体" w:eastAsia="宋体" w:cs="Times New Roman"/>
          <w:sz w:val="28"/>
          <w:szCs w:val="28"/>
        </w:rPr>
        <w:t>1．</w:t>
      </w:r>
      <w:r>
        <w:rPr>
          <w:rFonts w:hint="eastAsia" w:ascii="宋体" w:hAnsi="宋体" w:eastAsia="宋体" w:cs="Times New Roman"/>
          <w:sz w:val="28"/>
          <w:szCs w:val="28"/>
        </w:rPr>
        <w:t>服务内容</w:t>
      </w:r>
      <w:r>
        <w:rPr>
          <w:rFonts w:ascii="宋体" w:hAnsi="宋体" w:eastAsia="宋体" w:cs="Times New Roman"/>
          <w:sz w:val="28"/>
          <w:szCs w:val="28"/>
        </w:rPr>
        <w:t>：</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甲方以及甲方关联单位的100万元以内零星工程项目预结算编制年度服务项目</w:t>
      </w:r>
      <w:r>
        <w:rPr>
          <w:rFonts w:hint="eastAsia" w:ascii="宋体" w:hAnsi="宋体" w:eastAsia="宋体" w:cs="Times New Roman"/>
          <w:sz w:val="28"/>
          <w:szCs w:val="28"/>
          <w:u w:val="single"/>
        </w:rPr>
        <w:t>。</w:t>
      </w:r>
    </w:p>
    <w:p>
      <w:pPr>
        <w:pStyle w:val="3"/>
        <w:rPr>
          <w:rFonts w:hint="default" w:ascii="宋体" w:hAnsi="宋体" w:eastAsia="宋体" w:cs="Times New Roman"/>
          <w:kern w:val="2"/>
          <w:sz w:val="28"/>
          <w:szCs w:val="28"/>
          <w:lang w:val="en-US" w:eastAsia="zh-CN" w:bidi="ar-SA"/>
        </w:rPr>
      </w:pPr>
      <w:r>
        <w:rPr>
          <w:rFonts w:ascii="宋体" w:hAnsi="宋体" w:eastAsia="宋体" w:cs="Times New Roman"/>
          <w:sz w:val="28"/>
          <w:szCs w:val="28"/>
        </w:rPr>
        <w:t>2．</w:t>
      </w:r>
      <w:r>
        <w:rPr>
          <w:rFonts w:hint="eastAsia" w:ascii="宋体" w:hAnsi="宋体" w:eastAsia="宋体" w:cs="Times New Roman"/>
          <w:kern w:val="2"/>
          <w:sz w:val="28"/>
          <w:szCs w:val="28"/>
          <w:lang w:val="en-US" w:eastAsia="zh-CN" w:bidi="ar-SA"/>
        </w:rPr>
        <w:t>服务范围：(1)单项工程估(预)算100万元以下(不含100万元)的改建、扩建、装修装饰、维修修缮、水电安装、机电安装、消防、市政、拆除等其他零星工程项目；(2)需派员驻场每周不少于4天，驻场人员需有初级资格专业人员(造价员)。</w:t>
      </w:r>
    </w:p>
    <w:p>
      <w:pPr>
        <w:rPr>
          <w:rFonts w:hint="default" w:ascii="宋体" w:hAnsi="宋体" w:eastAsia="宋体" w:cs="Times New Roman"/>
          <w:sz w:val="28"/>
          <w:szCs w:val="28"/>
          <w:lang w:val="en-US" w:eastAsia="zh-CN"/>
        </w:rPr>
      </w:pPr>
      <w:r>
        <w:rPr>
          <w:rFonts w:ascii="宋体" w:hAnsi="宋体" w:eastAsia="宋体" w:cs="Times New Roman"/>
          <w:sz w:val="28"/>
          <w:szCs w:val="28"/>
        </w:rPr>
        <w:t>　　</w:t>
      </w:r>
      <w:r>
        <w:rPr>
          <w:rFonts w:hint="eastAsia" w:ascii="宋体" w:hAnsi="宋体" w:eastAsia="宋体" w:cs="Times New Roman"/>
          <w:sz w:val="28"/>
          <w:szCs w:val="28"/>
          <w:lang w:val="en-US" w:eastAsia="zh-CN"/>
        </w:rPr>
        <w:t xml:space="preserve">3. </w:t>
      </w:r>
      <w:r>
        <w:rPr>
          <w:rFonts w:ascii="宋体" w:hAnsi="宋体" w:eastAsia="宋体" w:cs="Times New Roman"/>
          <w:sz w:val="28"/>
          <w:szCs w:val="28"/>
        </w:rPr>
        <w:t>服务</w:t>
      </w:r>
      <w:r>
        <w:rPr>
          <w:rFonts w:hint="eastAsia" w:ascii="宋体" w:hAnsi="宋体" w:eastAsia="宋体" w:cs="Times New Roman"/>
          <w:sz w:val="28"/>
          <w:szCs w:val="28"/>
        </w:rPr>
        <w:t>期限</w:t>
      </w:r>
      <w:r>
        <w:rPr>
          <w:rFonts w:ascii="宋体" w:hAnsi="宋体" w:eastAsia="宋体" w:cs="Times New Roman"/>
          <w:sz w:val="28"/>
          <w:szCs w:val="28"/>
        </w:rPr>
        <w:t>：</w:t>
      </w:r>
      <w:r>
        <w:rPr>
          <w:rFonts w:hint="eastAsia" w:ascii="宋体" w:hAnsi="宋体" w:eastAsia="宋体" w:cs="Times New Roman"/>
          <w:sz w:val="28"/>
          <w:szCs w:val="28"/>
          <w:lang w:val="en-US" w:eastAsia="zh-CN"/>
        </w:rPr>
        <w:t>本合同的建设工程造价咨询业务自</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lang w:val="en-US" w:eastAsia="zh-CN"/>
        </w:rPr>
        <w:t>年</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lang w:val="en-US" w:eastAsia="zh-CN"/>
        </w:rPr>
        <w:t>月</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lang w:val="en-US" w:eastAsia="zh-CN"/>
        </w:rPr>
        <w:t>日开始实施，至</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lang w:val="en-US" w:eastAsia="zh-CN"/>
        </w:rPr>
        <w:t>年</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lang w:val="en-US" w:eastAsia="zh-CN"/>
        </w:rPr>
        <w:t>月</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lang w:val="en-US" w:eastAsia="zh-CN"/>
        </w:rPr>
        <w:t>日终止</w:t>
      </w:r>
    </w:p>
    <w:p>
      <w:pPr>
        <w:numPr>
          <w:ilvl w:val="0"/>
          <w:numId w:val="0"/>
        </w:num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二、服务费用及付费方式：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按照本合同第三部分“建设工程造价咨询合同专用条件”第四条约定的方法计取，并按约定的时间和数额支付。</w:t>
      </w:r>
    </w:p>
    <w:p>
      <w:pPr>
        <w:pStyle w:val="3"/>
        <w:numPr>
          <w:ilvl w:val="0"/>
          <w:numId w:val="1"/>
        </w:numP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驻场要求及考核要求</w:t>
      </w:r>
    </w:p>
    <w:p>
      <w:pPr>
        <w:pStyle w:val="3"/>
        <w:keepNext w:val="0"/>
        <w:keepLines w:val="0"/>
        <w:pageBreakBefore w:val="0"/>
        <w:widowControl w:val="0"/>
        <w:numPr>
          <w:ilvl w:val="0"/>
          <w:numId w:val="2"/>
        </w:numPr>
        <w:kinsoku/>
        <w:wordWrap/>
        <w:overflowPunct/>
        <w:topLinePunct w:val="0"/>
        <w:autoSpaceDE/>
        <w:autoSpaceDN/>
        <w:bidi w:val="0"/>
        <w:adjustRightInd/>
        <w:snapToGrid/>
        <w:ind w:left="280" w:leftChars="0" w:firstLineChars="0"/>
        <w:textAlignment w:val="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乙方需每周一、二、四、五(节假日除外)9:00-15:00安排一名负责建筑造价工作人员驻场，委托人进行考勤，每缺勤一次，处600元罚款，该类罚款在当季度结算中扣除。</w:t>
      </w:r>
    </w:p>
    <w:p>
      <w:pPr>
        <w:pStyle w:val="3"/>
        <w:keepNext w:val="0"/>
        <w:keepLines w:val="0"/>
        <w:pageBreakBefore w:val="0"/>
        <w:widowControl w:val="0"/>
        <w:numPr>
          <w:ilvl w:val="0"/>
          <w:numId w:val="2"/>
        </w:numPr>
        <w:kinsoku/>
        <w:wordWrap/>
        <w:overflowPunct/>
        <w:topLinePunct w:val="0"/>
        <w:autoSpaceDE/>
        <w:autoSpaceDN/>
        <w:bidi w:val="0"/>
        <w:adjustRightInd/>
        <w:snapToGrid/>
        <w:ind w:left="280" w:leftChars="0" w:firstLine="560" w:firstLineChars="0"/>
        <w:textAlignment w:val="auto"/>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造价咨询</w:t>
      </w:r>
      <w:r>
        <w:rPr>
          <w:rFonts w:hint="default" w:ascii="宋体" w:hAnsi="宋体" w:eastAsia="宋体" w:cs="Times New Roman"/>
          <w:sz w:val="28"/>
          <w:szCs w:val="28"/>
          <w:lang w:val="en-US" w:eastAsia="zh-CN"/>
        </w:rPr>
        <w:t>单位收到完整的工程资料后及时递交成果。10万元以内的 工程项目，3个法定工作日内递交甲方认可成果，未及时递交甲方认可成果的，每延期一天罚款400元；10万元以上，50万元以内的工程项目，5个法定工作日内递交甲方认可成果，未及时递交甲方认可成果的，每延期一天罚款1000元；50万元以上，100万元以内 的工程项目，7个法定工作日内递交甲方认可成果，未及时递交甲方认可成果的，每延期一天罚款2500元</w:t>
      </w:r>
      <w:r>
        <w:rPr>
          <w:rFonts w:hint="eastAsia" w:ascii="宋体" w:hAnsi="宋体" w:eastAsia="宋体" w:cs="Times New Roman"/>
          <w:sz w:val="28"/>
          <w:szCs w:val="28"/>
          <w:lang w:val="en-US" w:eastAsia="zh-CN"/>
        </w:rPr>
        <w:t>，该类罚款在当季度结算中扣除</w:t>
      </w:r>
      <w:r>
        <w:rPr>
          <w:rFonts w:hint="default" w:ascii="宋体" w:hAnsi="宋体" w:eastAsia="宋体" w:cs="Times New Roman"/>
          <w:sz w:val="28"/>
          <w:szCs w:val="28"/>
          <w:lang w:val="en-US" w:eastAsia="zh-CN"/>
        </w:rPr>
        <w:t>。</w:t>
      </w:r>
    </w:p>
    <w:p>
      <w:pPr>
        <w:rPr>
          <w:rFonts w:hint="eastAsia" w:ascii="宋体" w:hAnsi="宋体" w:eastAsia="宋体" w:cs="Times New Roman"/>
          <w:sz w:val="28"/>
          <w:szCs w:val="28"/>
        </w:rPr>
      </w:pPr>
      <w:r>
        <w:rPr>
          <w:rFonts w:ascii="宋体" w:hAnsi="宋体" w:eastAsia="宋体" w:cs="Times New Roman"/>
          <w:sz w:val="28"/>
          <w:szCs w:val="28"/>
        </w:rPr>
        <w:t>　　</w:t>
      </w:r>
      <w:r>
        <w:rPr>
          <w:rFonts w:hint="eastAsia" w:ascii="宋体" w:hAnsi="宋体" w:eastAsia="宋体" w:cs="Times New Roman"/>
          <w:sz w:val="28"/>
          <w:szCs w:val="28"/>
          <w:lang w:val="en-US" w:eastAsia="zh-CN"/>
        </w:rPr>
        <w:t>四</w:t>
      </w:r>
      <w:r>
        <w:rPr>
          <w:rFonts w:hint="eastAsia" w:ascii="宋体" w:hAnsi="宋体" w:eastAsia="宋体" w:cs="Times New Roman"/>
          <w:sz w:val="28"/>
          <w:szCs w:val="28"/>
        </w:rPr>
        <w:t>、</w:t>
      </w:r>
      <w:r>
        <w:rPr>
          <w:rFonts w:ascii="宋体" w:hAnsi="宋体" w:eastAsia="宋体" w:cs="Times New Roman"/>
          <w:sz w:val="28"/>
          <w:szCs w:val="28"/>
        </w:rPr>
        <w:t>本合同的措词和用语与所属建设工程造价咨询合同条件及有关附件同义</w:t>
      </w:r>
      <w:r>
        <w:rPr>
          <w:rFonts w:hint="eastAsia" w:ascii="宋体" w:hAnsi="宋体" w:eastAsia="宋体" w:cs="Times New Roman"/>
          <w:sz w:val="28"/>
          <w:szCs w:val="28"/>
        </w:rPr>
        <w:t>。</w:t>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五</w:t>
      </w:r>
      <w:r>
        <w:rPr>
          <w:rFonts w:ascii="宋体" w:hAnsi="宋体" w:eastAsia="宋体" w:cs="Times New Roman"/>
          <w:sz w:val="28"/>
          <w:szCs w:val="28"/>
        </w:rPr>
        <w:t>、下列文件均为本合同的组成部分：</w:t>
      </w:r>
    </w:p>
    <w:p>
      <w:pPr>
        <w:rPr>
          <w:rFonts w:ascii="宋体" w:hAnsi="宋体" w:eastAsia="宋体" w:cs="Times New Roman"/>
          <w:sz w:val="28"/>
          <w:szCs w:val="28"/>
        </w:rPr>
      </w:pPr>
      <w:r>
        <w:rPr>
          <w:rFonts w:ascii="宋体" w:hAnsi="宋体" w:eastAsia="宋体" w:cs="Times New Roman"/>
          <w:sz w:val="28"/>
          <w:szCs w:val="28"/>
        </w:rPr>
        <w:t>　　1．建设工程造价咨询合同标准条件；</w:t>
      </w:r>
    </w:p>
    <w:p>
      <w:pPr>
        <w:rPr>
          <w:rFonts w:ascii="宋体" w:hAnsi="宋体" w:eastAsia="宋体" w:cs="Times New Roman"/>
          <w:sz w:val="28"/>
          <w:szCs w:val="28"/>
        </w:rPr>
      </w:pPr>
      <w:r>
        <w:rPr>
          <w:rFonts w:ascii="宋体" w:hAnsi="宋体" w:eastAsia="宋体" w:cs="Times New Roman"/>
          <w:sz w:val="28"/>
          <w:szCs w:val="28"/>
        </w:rPr>
        <w:t>　　2．建设工程造价咨询合同专用条件；</w:t>
      </w:r>
    </w:p>
    <w:p>
      <w:pPr>
        <w:ind w:firstLine="555"/>
        <w:rPr>
          <w:rFonts w:ascii="宋体" w:hAnsi="宋体" w:eastAsia="宋体" w:cs="Times New Roman"/>
          <w:sz w:val="28"/>
          <w:szCs w:val="28"/>
        </w:rPr>
      </w:pPr>
      <w:r>
        <w:rPr>
          <w:rFonts w:ascii="宋体" w:hAnsi="宋体" w:eastAsia="宋体" w:cs="Times New Roman"/>
          <w:sz w:val="28"/>
          <w:szCs w:val="28"/>
        </w:rPr>
        <w:t>3．建设工程造价咨询合同</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"http://www.lawtime.cn/info/xingshisusongfa/xsssznzhixing/"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执行</w:t>
      </w:r>
      <w:r>
        <w:rPr>
          <w:rFonts w:hint="eastAsia" w:ascii="宋体" w:hAnsi="宋体" w:eastAsia="宋体" w:cs="Times New Roman"/>
          <w:sz w:val="28"/>
          <w:szCs w:val="28"/>
        </w:rPr>
        <w:fldChar w:fldCharType="end"/>
      </w:r>
      <w:r>
        <w:rPr>
          <w:rFonts w:ascii="宋体" w:hAnsi="宋体" w:eastAsia="宋体" w:cs="Times New Roman"/>
          <w:sz w:val="28"/>
          <w:szCs w:val="28"/>
        </w:rPr>
        <w:t>中共同签署的补充与修正文件。</w:t>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六</w:t>
      </w:r>
      <w:r>
        <w:rPr>
          <w:rFonts w:ascii="宋体" w:hAnsi="宋体" w:eastAsia="宋体" w:cs="Times New Roman"/>
          <w:sz w:val="28"/>
          <w:szCs w:val="28"/>
        </w:rPr>
        <w:t>、咨询人同意按照本合同的规定，承担本合同专用条件中议定范围内的建设工程造价咨询业务。</w:t>
      </w:r>
    </w:p>
    <w:p>
      <w:pPr>
        <w:rPr>
          <w:rFonts w:ascii="宋体" w:hAnsi="宋体" w:eastAsia="宋体" w:cs="Times New Roman"/>
          <w:sz w:val="28"/>
          <w:szCs w:val="28"/>
        </w:rPr>
      </w:pPr>
      <w:r>
        <w:rPr>
          <w:rFonts w:ascii="宋体" w:hAnsi="宋体" w:eastAsia="宋体" w:cs="Times New Roman"/>
          <w:sz w:val="28"/>
          <w:szCs w:val="28"/>
        </w:rPr>
        <w:t>　　</w:t>
      </w:r>
      <w:r>
        <w:rPr>
          <w:rFonts w:hint="eastAsia" w:ascii="宋体" w:hAnsi="宋体" w:eastAsia="宋体" w:cs="Times New Roman"/>
          <w:sz w:val="28"/>
          <w:szCs w:val="28"/>
          <w:lang w:val="en-US" w:eastAsia="zh-CN"/>
        </w:rPr>
        <w:t>七</w:t>
      </w:r>
      <w:r>
        <w:rPr>
          <w:rFonts w:ascii="宋体" w:hAnsi="宋体" w:eastAsia="宋体" w:cs="Times New Roman"/>
          <w:sz w:val="28"/>
          <w:szCs w:val="28"/>
        </w:rPr>
        <w:t>、委托人同意按照本合同规定的期限、方式、币种、额度向咨询人支付酬金。</w:t>
      </w:r>
    </w:p>
    <w:p>
      <w:pPr>
        <w:rPr>
          <w:rFonts w:hint="eastAsia" w:ascii="Times New Roman" w:hAnsi="Times New Roman" w:eastAsia="宋体" w:cs="Times New Roman"/>
          <w:szCs w:val="24"/>
        </w:rPr>
      </w:pPr>
      <w:r>
        <w:rPr>
          <w:rFonts w:ascii="宋体" w:hAnsi="宋体" w:eastAsia="宋体" w:cs="Times New Roman"/>
          <w:sz w:val="28"/>
          <w:szCs w:val="28"/>
        </w:rPr>
        <w:t>　　</w:t>
      </w:r>
      <w:r>
        <w:rPr>
          <w:rFonts w:hint="eastAsia" w:ascii="宋体" w:hAnsi="宋体" w:eastAsia="宋体" w:cs="Times New Roman"/>
          <w:sz w:val="28"/>
          <w:szCs w:val="28"/>
          <w:lang w:val="en-US" w:eastAsia="zh-CN"/>
        </w:rPr>
        <w:t>八</w:t>
      </w:r>
      <w:r>
        <w:rPr>
          <w:rFonts w:ascii="宋体" w:hAnsi="宋体" w:eastAsia="宋体" w:cs="Times New Roman"/>
          <w:sz w:val="28"/>
          <w:szCs w:val="28"/>
        </w:rPr>
        <w:t>、本合同一式</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肆 </w:t>
      </w:r>
      <w:r>
        <w:rPr>
          <w:rFonts w:ascii="宋体" w:hAnsi="宋体" w:eastAsia="宋体" w:cs="Times New Roman"/>
          <w:sz w:val="28"/>
          <w:szCs w:val="28"/>
        </w:rPr>
        <w:t>份，委托人</w:t>
      </w:r>
      <w:r>
        <w:rPr>
          <w:rFonts w:hint="eastAsia" w:ascii="宋体" w:hAnsi="宋体" w:eastAsia="宋体" w:cs="Times New Roman"/>
          <w:sz w:val="28"/>
          <w:szCs w:val="28"/>
        </w:rPr>
        <w:t>执</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贰 </w:t>
      </w:r>
      <w:r>
        <w:rPr>
          <w:rFonts w:hint="eastAsia" w:ascii="宋体" w:hAnsi="宋体" w:eastAsia="宋体" w:cs="Times New Roman"/>
          <w:sz w:val="28"/>
          <w:szCs w:val="28"/>
        </w:rPr>
        <w:t>份，</w:t>
      </w:r>
      <w:r>
        <w:rPr>
          <w:rFonts w:ascii="宋体" w:hAnsi="宋体" w:eastAsia="宋体" w:cs="Times New Roman"/>
          <w:sz w:val="28"/>
          <w:szCs w:val="28"/>
        </w:rPr>
        <w:t>咨询人</w:t>
      </w:r>
      <w:r>
        <w:rPr>
          <w:rFonts w:hint="eastAsia" w:ascii="宋体" w:hAnsi="宋体" w:eastAsia="宋体" w:cs="Times New Roman"/>
          <w:sz w:val="28"/>
          <w:szCs w:val="28"/>
        </w:rPr>
        <w:t>执</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u w:val="single"/>
          <w:lang w:val="en-US" w:eastAsia="zh-CN"/>
        </w:rPr>
        <w:t xml:space="preserve">贰 </w:t>
      </w:r>
      <w:r>
        <w:rPr>
          <w:rFonts w:hint="eastAsia" w:ascii="宋体" w:hAnsi="宋体" w:eastAsia="宋体" w:cs="Times New Roman"/>
          <w:sz w:val="28"/>
          <w:szCs w:val="28"/>
        </w:rPr>
        <w:t>份，</w:t>
      </w:r>
      <w:r>
        <w:rPr>
          <w:rFonts w:ascii="宋体" w:hAnsi="宋体" w:eastAsia="宋体" w:cs="Times New Roman"/>
          <w:sz w:val="28"/>
          <w:szCs w:val="28"/>
        </w:rPr>
        <w:t>具有同等法律效力。</w:t>
      </w:r>
    </w:p>
    <w:p>
      <w:pPr>
        <w:pStyle w:val="3"/>
        <w:ind w:left="0" w:leftChars="0" w:firstLine="0" w:firstLineChars="0"/>
        <w:rPr>
          <w:rFonts w:hint="eastAsia" w:ascii="Times New Roman" w:hAnsi="Times New Roman" w:eastAsia="宋体" w:cs="Times New Roman"/>
        </w:rPr>
      </w:pPr>
    </w:p>
    <w:tbl>
      <w:tblPr>
        <w:tblStyle w:val="7"/>
        <w:tblW w:w="9539" w:type="dxa"/>
        <w:tblInd w:w="160" w:type="dxa"/>
        <w:tblLayout w:type="fixed"/>
        <w:tblCellMar>
          <w:top w:w="0" w:type="dxa"/>
          <w:left w:w="108" w:type="dxa"/>
          <w:bottom w:w="0" w:type="dxa"/>
          <w:right w:w="108" w:type="dxa"/>
        </w:tblCellMar>
      </w:tblPr>
      <w:tblGrid>
        <w:gridCol w:w="4945"/>
        <w:gridCol w:w="4594"/>
      </w:tblGrid>
      <w:tr>
        <w:tblPrEx>
          <w:tblCellMar>
            <w:top w:w="0" w:type="dxa"/>
            <w:left w:w="108" w:type="dxa"/>
            <w:bottom w:w="0" w:type="dxa"/>
            <w:right w:w="108" w:type="dxa"/>
          </w:tblCellMar>
        </w:tblPrEx>
        <w:trPr>
          <w:trHeight w:val="862" w:hRule="atLeast"/>
        </w:trPr>
        <w:tc>
          <w:tcPr>
            <w:tcW w:w="4945" w:type="dxa"/>
            <w:noWrap w:val="0"/>
            <w:vAlign w:val="top"/>
          </w:tcPr>
          <w:p>
            <w:pPr>
              <w:spacing w:line="400" w:lineRule="exact"/>
              <w:rPr>
                <w:rFonts w:ascii="宋体" w:hAnsi="宋体" w:eastAsia="宋体" w:cs="Times New Roman"/>
                <w:sz w:val="28"/>
                <w:szCs w:val="28"/>
              </w:rPr>
            </w:pPr>
            <w:r>
              <w:rPr>
                <w:rFonts w:ascii="宋体" w:hAnsi="宋体" w:eastAsia="宋体" w:cs="Times New Roman"/>
                <w:sz w:val="28"/>
                <w:szCs w:val="28"/>
              </w:rPr>
              <w:t>委托人：（盖章）</w:t>
            </w:r>
          </w:p>
          <w:p>
            <w:pPr>
              <w:spacing w:line="400" w:lineRule="exact"/>
              <w:rPr>
                <w:rFonts w:hint="default" w:ascii="宋体" w:hAnsi="宋体" w:eastAsia="宋体" w:cs="Times New Roman"/>
                <w:sz w:val="28"/>
                <w:szCs w:val="28"/>
                <w:lang w:val="en-US"/>
              </w:rPr>
            </w:pPr>
          </w:p>
        </w:tc>
        <w:tc>
          <w:tcPr>
            <w:tcW w:w="4594" w:type="dxa"/>
            <w:noWrap w:val="0"/>
            <w:vAlign w:val="top"/>
          </w:tcPr>
          <w:p>
            <w:pPr>
              <w:spacing w:line="400" w:lineRule="exact"/>
              <w:rPr>
                <w:rFonts w:ascii="宋体" w:hAnsi="宋体" w:eastAsia="宋体" w:cs="Times New Roman"/>
                <w:sz w:val="28"/>
                <w:szCs w:val="28"/>
              </w:rPr>
            </w:pPr>
            <w:r>
              <w:rPr>
                <w:rFonts w:ascii="宋体" w:hAnsi="宋体" w:eastAsia="宋体" w:cs="Times New Roman"/>
                <w:sz w:val="28"/>
                <w:szCs w:val="28"/>
              </w:rPr>
              <w:t>咨询人：（盖章）</w:t>
            </w:r>
          </w:p>
          <w:p>
            <w:pPr>
              <w:spacing w:line="400" w:lineRule="exact"/>
              <w:rPr>
                <w:rFonts w:hint="eastAsia" w:ascii="宋体" w:hAnsi="宋体" w:eastAsia="宋体" w:cs="Times New Roman"/>
                <w:sz w:val="28"/>
                <w:szCs w:val="28"/>
              </w:rPr>
            </w:pPr>
          </w:p>
        </w:tc>
      </w:tr>
      <w:tr>
        <w:tblPrEx>
          <w:tblCellMar>
            <w:top w:w="0" w:type="dxa"/>
            <w:left w:w="108" w:type="dxa"/>
            <w:bottom w:w="0" w:type="dxa"/>
            <w:right w:w="108" w:type="dxa"/>
          </w:tblCellMar>
        </w:tblPrEx>
        <w:trPr>
          <w:trHeight w:val="849" w:hRule="atLeast"/>
        </w:trPr>
        <w:tc>
          <w:tcPr>
            <w:tcW w:w="4945" w:type="dxa"/>
            <w:noWrap w:val="0"/>
            <w:vAlign w:val="center"/>
          </w:tcPr>
          <w:p>
            <w:pPr>
              <w:spacing w:line="400" w:lineRule="exact"/>
              <w:rPr>
                <w:rFonts w:hint="eastAsia" w:ascii="宋体" w:hAnsi="宋体" w:eastAsia="宋体" w:cs="Times New Roman"/>
                <w:sz w:val="28"/>
                <w:szCs w:val="28"/>
              </w:rPr>
            </w:pPr>
            <w:r>
              <w:rPr>
                <w:rFonts w:ascii="宋体" w:hAnsi="宋体" w:eastAsia="宋体" w:cs="Times New Roman"/>
                <w:sz w:val="28"/>
                <w:szCs w:val="28"/>
              </w:rPr>
              <w:t>法定代表人：（签</w:t>
            </w:r>
            <w:r>
              <w:rPr>
                <w:rFonts w:hint="eastAsia" w:ascii="宋体" w:hAnsi="宋体" w:eastAsia="宋体" w:cs="Times New Roman"/>
                <w:sz w:val="28"/>
                <w:szCs w:val="28"/>
              </w:rPr>
              <w:t>章</w:t>
            </w:r>
            <w:r>
              <w:rPr>
                <w:rFonts w:ascii="宋体" w:hAnsi="宋体" w:eastAsia="宋体" w:cs="Times New Roman"/>
                <w:sz w:val="28"/>
                <w:szCs w:val="28"/>
              </w:rPr>
              <w:t>）</w:t>
            </w:r>
          </w:p>
        </w:tc>
        <w:tc>
          <w:tcPr>
            <w:tcW w:w="4594" w:type="dxa"/>
            <w:noWrap w:val="0"/>
            <w:vAlign w:val="center"/>
          </w:tcPr>
          <w:p>
            <w:pPr>
              <w:spacing w:line="400" w:lineRule="exact"/>
              <w:rPr>
                <w:rFonts w:hint="eastAsia" w:ascii="宋体" w:hAnsi="宋体" w:eastAsia="宋体" w:cs="Times New Roman"/>
                <w:sz w:val="28"/>
                <w:szCs w:val="28"/>
              </w:rPr>
            </w:pPr>
            <w:r>
              <w:rPr>
                <w:rFonts w:ascii="宋体" w:hAnsi="宋体" w:eastAsia="宋体" w:cs="Times New Roman"/>
                <w:sz w:val="28"/>
                <w:szCs w:val="28"/>
              </w:rPr>
              <w:t>法定代表人：（签</w:t>
            </w:r>
            <w:r>
              <w:rPr>
                <w:rFonts w:hint="eastAsia" w:ascii="宋体" w:hAnsi="宋体" w:eastAsia="宋体" w:cs="Times New Roman"/>
                <w:sz w:val="28"/>
                <w:szCs w:val="28"/>
              </w:rPr>
              <w:t>章</w:t>
            </w:r>
            <w:r>
              <w:rPr>
                <w:rFonts w:ascii="宋体" w:hAnsi="宋体" w:eastAsia="宋体" w:cs="Times New Roman"/>
                <w:sz w:val="28"/>
                <w:szCs w:val="28"/>
              </w:rPr>
              <w:t>）</w:t>
            </w:r>
          </w:p>
        </w:tc>
      </w:tr>
      <w:tr>
        <w:tblPrEx>
          <w:tblCellMar>
            <w:top w:w="0" w:type="dxa"/>
            <w:left w:w="108" w:type="dxa"/>
            <w:bottom w:w="0" w:type="dxa"/>
            <w:right w:w="108" w:type="dxa"/>
          </w:tblCellMar>
        </w:tblPrEx>
        <w:trPr>
          <w:trHeight w:val="849" w:hRule="atLeast"/>
        </w:trPr>
        <w:tc>
          <w:tcPr>
            <w:tcW w:w="4945" w:type="dxa"/>
            <w:noWrap w:val="0"/>
            <w:vAlign w:val="top"/>
          </w:tcPr>
          <w:p>
            <w:pPr>
              <w:spacing w:line="400" w:lineRule="exact"/>
              <w:rPr>
                <w:rFonts w:ascii="宋体" w:hAnsi="宋体" w:eastAsia="宋体" w:cs="Times New Roman"/>
                <w:sz w:val="28"/>
                <w:szCs w:val="28"/>
              </w:rPr>
            </w:pPr>
            <w:r>
              <w:rPr>
                <w:rFonts w:ascii="宋体" w:hAnsi="宋体" w:eastAsia="宋体" w:cs="Times New Roman"/>
                <w:sz w:val="28"/>
                <w:szCs w:val="28"/>
              </w:rPr>
              <w:t>委托代理人：（签字）</w:t>
            </w:r>
          </w:p>
        </w:tc>
        <w:tc>
          <w:tcPr>
            <w:tcW w:w="4594" w:type="dxa"/>
            <w:noWrap w:val="0"/>
            <w:vAlign w:val="top"/>
          </w:tcPr>
          <w:p>
            <w:pPr>
              <w:spacing w:line="400" w:lineRule="exact"/>
              <w:rPr>
                <w:rFonts w:ascii="宋体" w:hAnsi="宋体" w:eastAsia="宋体" w:cs="Times New Roman"/>
                <w:sz w:val="28"/>
                <w:szCs w:val="28"/>
              </w:rPr>
            </w:pPr>
            <w:r>
              <w:rPr>
                <w:rFonts w:ascii="宋体" w:hAnsi="宋体" w:eastAsia="宋体" w:cs="Times New Roman"/>
                <w:sz w:val="28"/>
                <w:szCs w:val="28"/>
              </w:rPr>
              <w:t>委托代理人：（签字）</w:t>
            </w:r>
          </w:p>
        </w:tc>
      </w:tr>
      <w:tr>
        <w:tblPrEx>
          <w:tblCellMar>
            <w:top w:w="0" w:type="dxa"/>
            <w:left w:w="108" w:type="dxa"/>
            <w:bottom w:w="0" w:type="dxa"/>
            <w:right w:w="108" w:type="dxa"/>
          </w:tblCellMar>
        </w:tblPrEx>
        <w:trPr>
          <w:trHeight w:val="809" w:hRule="atLeast"/>
        </w:trPr>
        <w:tc>
          <w:tcPr>
            <w:tcW w:w="4945" w:type="dxa"/>
            <w:noWrap w:val="0"/>
            <w:vAlign w:val="top"/>
          </w:tcPr>
          <w:p>
            <w:pPr>
              <w:spacing w:line="400" w:lineRule="exact"/>
              <w:rPr>
                <w:rFonts w:hint="eastAsia" w:ascii="宋体" w:hAnsi="宋体" w:eastAsia="宋体" w:cs="Times New Roman"/>
                <w:sz w:val="28"/>
                <w:szCs w:val="28"/>
              </w:rPr>
            </w:pPr>
            <w:r>
              <w:rPr>
                <w:rFonts w:ascii="宋体" w:hAnsi="宋体" w:eastAsia="宋体" w:cs="Times New Roman"/>
                <w:sz w:val="28"/>
                <w:szCs w:val="28"/>
              </w:rPr>
              <w:t>开户银行：</w:t>
            </w:r>
          </w:p>
        </w:tc>
        <w:tc>
          <w:tcPr>
            <w:tcW w:w="4594" w:type="dxa"/>
            <w:noWrap w:val="0"/>
            <w:vAlign w:val="top"/>
          </w:tcPr>
          <w:p>
            <w:pPr>
              <w:spacing w:line="400" w:lineRule="exact"/>
              <w:rPr>
                <w:rFonts w:hint="eastAsia" w:ascii="宋体" w:hAnsi="宋体" w:eastAsia="宋体" w:cs="Times New Roman"/>
                <w:sz w:val="28"/>
                <w:szCs w:val="28"/>
              </w:rPr>
            </w:pPr>
            <w:r>
              <w:rPr>
                <w:rFonts w:ascii="宋体" w:hAnsi="宋体" w:eastAsia="宋体" w:cs="Times New Roman"/>
                <w:sz w:val="28"/>
                <w:szCs w:val="28"/>
              </w:rPr>
              <w:t>开户银行：</w:t>
            </w:r>
          </w:p>
        </w:tc>
      </w:tr>
      <w:tr>
        <w:tblPrEx>
          <w:tblCellMar>
            <w:top w:w="0" w:type="dxa"/>
            <w:left w:w="108" w:type="dxa"/>
            <w:bottom w:w="0" w:type="dxa"/>
            <w:right w:w="108" w:type="dxa"/>
          </w:tblCellMar>
        </w:tblPrEx>
        <w:trPr>
          <w:trHeight w:val="809" w:hRule="atLeast"/>
        </w:trPr>
        <w:tc>
          <w:tcPr>
            <w:tcW w:w="4945" w:type="dxa"/>
            <w:noWrap w:val="0"/>
            <w:vAlign w:val="center"/>
          </w:tcPr>
          <w:p>
            <w:pPr>
              <w:spacing w:line="400" w:lineRule="exact"/>
              <w:rPr>
                <w:rFonts w:hint="eastAsia" w:ascii="宋体" w:hAnsi="宋体" w:eastAsia="宋体" w:cs="Times New Roman"/>
                <w:sz w:val="28"/>
                <w:szCs w:val="28"/>
              </w:rPr>
            </w:pPr>
            <w:r>
              <w:rPr>
                <w:rFonts w:ascii="宋体" w:hAnsi="宋体" w:eastAsia="宋体" w:cs="Times New Roman"/>
                <w:sz w:val="28"/>
                <w:szCs w:val="28"/>
              </w:rPr>
              <w:t>帐</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4594" w:type="dxa"/>
            <w:noWrap w:val="0"/>
            <w:vAlign w:val="center"/>
          </w:tcPr>
          <w:p>
            <w:pPr>
              <w:spacing w:line="400" w:lineRule="exact"/>
              <w:rPr>
                <w:rFonts w:hint="eastAsia" w:ascii="宋体" w:hAnsi="宋体" w:eastAsia="宋体" w:cs="Times New Roman"/>
                <w:sz w:val="28"/>
                <w:szCs w:val="28"/>
              </w:rPr>
            </w:pPr>
            <w:r>
              <w:rPr>
                <w:rFonts w:ascii="宋体" w:hAnsi="宋体" w:eastAsia="宋体" w:cs="Times New Roman"/>
                <w:sz w:val="28"/>
                <w:szCs w:val="28"/>
              </w:rPr>
              <w:t>帐</w:t>
            </w:r>
            <w:r>
              <w:rPr>
                <w:rFonts w:hint="eastAsia" w:ascii="宋体" w:hAnsi="宋体" w:eastAsia="宋体" w:cs="Times New Roman"/>
                <w:sz w:val="28"/>
                <w:szCs w:val="28"/>
              </w:rPr>
              <w:t xml:space="preserve">    </w:t>
            </w:r>
            <w:r>
              <w:rPr>
                <w:rFonts w:ascii="宋体" w:hAnsi="宋体" w:eastAsia="宋体" w:cs="Times New Roman"/>
                <w:sz w:val="28"/>
                <w:szCs w:val="28"/>
              </w:rPr>
              <w:t>号：</w:t>
            </w:r>
          </w:p>
        </w:tc>
      </w:tr>
      <w:tr>
        <w:tblPrEx>
          <w:tblCellMar>
            <w:top w:w="0" w:type="dxa"/>
            <w:left w:w="108" w:type="dxa"/>
            <w:bottom w:w="0" w:type="dxa"/>
            <w:right w:w="108" w:type="dxa"/>
          </w:tblCellMar>
        </w:tblPrEx>
        <w:trPr>
          <w:trHeight w:val="809" w:hRule="atLeast"/>
        </w:trPr>
        <w:tc>
          <w:tcPr>
            <w:tcW w:w="4945" w:type="dxa"/>
            <w:noWrap w:val="0"/>
            <w:vAlign w:val="center"/>
          </w:tcPr>
          <w:p>
            <w:pPr>
              <w:spacing w:line="400" w:lineRule="exact"/>
              <w:rPr>
                <w:rFonts w:hint="eastAsia" w:ascii="宋体" w:hAnsi="宋体" w:eastAsia="宋体" w:cs="Times New Roman"/>
                <w:sz w:val="28"/>
                <w:szCs w:val="28"/>
              </w:rPr>
            </w:pPr>
            <w:r>
              <w:rPr>
                <w:rFonts w:ascii="宋体" w:hAnsi="宋体" w:eastAsia="宋体" w:cs="Times New Roman"/>
                <w:sz w:val="28"/>
                <w:szCs w:val="28"/>
              </w:rPr>
              <w:t>电</w:t>
            </w:r>
            <w:r>
              <w:rPr>
                <w:rFonts w:hint="eastAsia" w:ascii="宋体" w:hAnsi="宋体" w:eastAsia="宋体" w:cs="Times New Roman"/>
                <w:sz w:val="28"/>
                <w:szCs w:val="28"/>
              </w:rPr>
              <w:t xml:space="preserve">    </w:t>
            </w:r>
            <w:r>
              <w:rPr>
                <w:rFonts w:ascii="宋体" w:hAnsi="宋体" w:eastAsia="宋体" w:cs="Times New Roman"/>
                <w:sz w:val="28"/>
                <w:szCs w:val="28"/>
              </w:rPr>
              <w:t>话：</w:t>
            </w:r>
          </w:p>
        </w:tc>
        <w:tc>
          <w:tcPr>
            <w:tcW w:w="4594" w:type="dxa"/>
            <w:noWrap w:val="0"/>
            <w:vAlign w:val="center"/>
          </w:tcPr>
          <w:p>
            <w:pPr>
              <w:spacing w:line="400" w:lineRule="exact"/>
              <w:rPr>
                <w:rFonts w:hint="default" w:ascii="宋体" w:hAnsi="宋体" w:eastAsia="宋体" w:cs="Times New Roman"/>
                <w:sz w:val="28"/>
                <w:szCs w:val="28"/>
                <w:lang w:val="en-US" w:eastAsia="zh-CN"/>
              </w:rPr>
            </w:pPr>
            <w:r>
              <w:rPr>
                <w:rFonts w:ascii="宋体" w:hAnsi="宋体" w:eastAsia="宋体" w:cs="Times New Roman"/>
                <w:sz w:val="28"/>
                <w:szCs w:val="28"/>
              </w:rPr>
              <w:t>电</w:t>
            </w:r>
            <w:r>
              <w:rPr>
                <w:rFonts w:hint="eastAsia" w:ascii="宋体" w:hAnsi="宋体" w:eastAsia="宋体" w:cs="Times New Roman"/>
                <w:sz w:val="28"/>
                <w:szCs w:val="28"/>
              </w:rPr>
              <w:t xml:space="preserve">    </w:t>
            </w:r>
            <w:r>
              <w:rPr>
                <w:rFonts w:ascii="宋体" w:hAnsi="宋体" w:eastAsia="宋体" w:cs="Times New Roman"/>
                <w:sz w:val="28"/>
                <w:szCs w:val="28"/>
              </w:rPr>
              <w:t>话：</w:t>
            </w:r>
          </w:p>
        </w:tc>
      </w:tr>
      <w:tr>
        <w:tblPrEx>
          <w:tblCellMar>
            <w:top w:w="0" w:type="dxa"/>
            <w:left w:w="108" w:type="dxa"/>
            <w:bottom w:w="0" w:type="dxa"/>
            <w:right w:w="108" w:type="dxa"/>
          </w:tblCellMar>
        </w:tblPrEx>
        <w:trPr>
          <w:trHeight w:val="809" w:hRule="atLeast"/>
        </w:trPr>
        <w:tc>
          <w:tcPr>
            <w:tcW w:w="4945" w:type="dxa"/>
            <w:noWrap w:val="0"/>
            <w:vAlign w:val="center"/>
          </w:tcPr>
          <w:p>
            <w:pPr>
              <w:spacing w:line="400" w:lineRule="exact"/>
              <w:ind w:right="560"/>
              <w:rPr>
                <w:rFonts w:hint="eastAsia" w:ascii="宋体" w:hAnsi="宋体" w:eastAsia="宋体" w:cs="Times New Roman"/>
                <w:sz w:val="28"/>
                <w:szCs w:val="28"/>
              </w:rPr>
            </w:pPr>
            <w:r>
              <w:rPr>
                <w:rFonts w:ascii="宋体" w:hAnsi="宋体" w:eastAsia="宋体" w:cs="Times New Roman"/>
                <w:sz w:val="28"/>
                <w:szCs w:val="28"/>
              </w:rPr>
              <w:t>年　　月　　日</w:t>
            </w:r>
          </w:p>
        </w:tc>
        <w:tc>
          <w:tcPr>
            <w:tcW w:w="4594" w:type="dxa"/>
            <w:noWrap w:val="0"/>
            <w:vAlign w:val="center"/>
          </w:tcPr>
          <w:p>
            <w:pPr>
              <w:spacing w:line="400" w:lineRule="exact"/>
              <w:ind w:right="560"/>
              <w:rPr>
                <w:rFonts w:hint="eastAsia" w:ascii="宋体" w:hAnsi="宋体" w:eastAsia="宋体" w:cs="Times New Roman"/>
                <w:sz w:val="28"/>
                <w:szCs w:val="28"/>
              </w:rPr>
            </w:pPr>
            <w:r>
              <w:rPr>
                <w:rFonts w:ascii="宋体" w:hAnsi="宋体" w:eastAsia="宋体" w:cs="Times New Roman"/>
                <w:sz w:val="28"/>
                <w:szCs w:val="28"/>
              </w:rPr>
              <w:t>年　　月　　日</w:t>
            </w:r>
          </w:p>
        </w:tc>
      </w:tr>
    </w:tbl>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p>
    <w:p>
      <w:pPr>
        <w:jc w:val="center"/>
        <w:rPr>
          <w:rFonts w:ascii="宋体" w:hAnsi="宋体" w:eastAsia="宋体" w:cs="Times New Roman"/>
          <w:b/>
          <w:sz w:val="32"/>
          <w:szCs w:val="32"/>
        </w:rPr>
      </w:pPr>
      <w:r>
        <w:rPr>
          <w:rFonts w:ascii="宋体" w:hAnsi="宋体" w:eastAsia="宋体" w:cs="Times New Roman"/>
          <w:b/>
          <w:sz w:val="32"/>
          <w:szCs w:val="32"/>
        </w:rPr>
        <w:t>第二部分　建设工程造价咨询合同标准条件</w:t>
      </w:r>
    </w:p>
    <w:p>
      <w:pPr>
        <w:spacing w:line="480" w:lineRule="exact"/>
        <w:jc w:val="center"/>
        <w:rPr>
          <w:rFonts w:hint="eastAsia"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词语定义、适用语言和法律、法规</w:t>
      </w:r>
    </w:p>
    <w:p>
      <w:pPr>
        <w:spacing w:line="480" w:lineRule="exact"/>
        <w:rPr>
          <w:rFonts w:ascii="宋体" w:hAnsi="宋体" w:eastAsia="宋体" w:cs="Times New Roman"/>
          <w:sz w:val="28"/>
          <w:szCs w:val="28"/>
        </w:rPr>
      </w:pPr>
      <w:r>
        <w:rPr>
          <w:rFonts w:ascii="宋体" w:hAnsi="宋体" w:eastAsia="宋体" w:cs="Times New Roman"/>
          <w:sz w:val="28"/>
          <w:szCs w:val="28"/>
        </w:rPr>
        <w:t>　　第一条　下列名词和用语，除上下文另有规定外具有如下含义。</w:t>
      </w:r>
    </w:p>
    <w:p>
      <w:pPr>
        <w:spacing w:line="480" w:lineRule="exact"/>
        <w:rPr>
          <w:rFonts w:ascii="宋体" w:hAnsi="宋体" w:eastAsia="宋体" w:cs="Times New Roman"/>
          <w:sz w:val="28"/>
          <w:szCs w:val="28"/>
        </w:rPr>
      </w:pPr>
      <w:r>
        <w:rPr>
          <w:rFonts w:ascii="宋体" w:hAnsi="宋体" w:eastAsia="宋体" w:cs="Times New Roman"/>
          <w:sz w:val="28"/>
          <w:szCs w:val="28"/>
        </w:rPr>
        <w:t>　　1．</w:t>
      </w:r>
      <w:r>
        <w:rPr>
          <w:rFonts w:hint="eastAsia" w:ascii="宋体" w:hAnsi="宋体" w:eastAsia="宋体" w:cs="Times New Roman"/>
          <w:sz w:val="28"/>
          <w:szCs w:val="28"/>
        </w:rPr>
        <w:t>“</w:t>
      </w:r>
      <w:r>
        <w:rPr>
          <w:rFonts w:ascii="宋体" w:hAnsi="宋体" w:eastAsia="宋体" w:cs="Times New Roman"/>
          <w:sz w:val="28"/>
          <w:szCs w:val="28"/>
        </w:rPr>
        <w:t>委托人</w:t>
      </w:r>
      <w:r>
        <w:rPr>
          <w:rFonts w:hint="eastAsia" w:ascii="宋体" w:hAnsi="宋体" w:eastAsia="宋体" w:cs="Times New Roman"/>
          <w:sz w:val="28"/>
          <w:szCs w:val="28"/>
        </w:rPr>
        <w:t>”</w:t>
      </w:r>
      <w:r>
        <w:rPr>
          <w:rFonts w:ascii="宋体" w:hAnsi="宋体" w:eastAsia="宋体" w:cs="Times New Roman"/>
          <w:sz w:val="28"/>
          <w:szCs w:val="28"/>
        </w:rPr>
        <w:t>是指委托建设工程造价咨询业务和聘用</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"http://www.lawtime.cn/info/fangdichan/jsgcgczj/"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工程造价</w:t>
      </w:r>
      <w:r>
        <w:rPr>
          <w:rFonts w:hint="eastAsia" w:ascii="宋体" w:hAnsi="宋体" w:eastAsia="宋体" w:cs="Times New Roman"/>
          <w:sz w:val="28"/>
          <w:szCs w:val="28"/>
        </w:rPr>
        <w:fldChar w:fldCharType="end"/>
      </w:r>
      <w:r>
        <w:rPr>
          <w:rFonts w:ascii="宋体" w:hAnsi="宋体" w:eastAsia="宋体" w:cs="Times New Roman"/>
          <w:sz w:val="28"/>
          <w:szCs w:val="28"/>
        </w:rPr>
        <w:t>咨询单位的一方，以及其合法继承人。</w:t>
      </w:r>
    </w:p>
    <w:p>
      <w:pPr>
        <w:spacing w:line="480" w:lineRule="exact"/>
        <w:rPr>
          <w:rFonts w:ascii="宋体" w:hAnsi="宋体" w:eastAsia="宋体" w:cs="Times New Roman"/>
          <w:sz w:val="28"/>
          <w:szCs w:val="28"/>
        </w:rPr>
      </w:pPr>
      <w:r>
        <w:rPr>
          <w:rFonts w:ascii="宋体" w:hAnsi="宋体" w:eastAsia="宋体" w:cs="Times New Roman"/>
          <w:sz w:val="28"/>
          <w:szCs w:val="28"/>
        </w:rPr>
        <w:t>　　2．</w:t>
      </w:r>
      <w:r>
        <w:rPr>
          <w:rFonts w:hint="eastAsia" w:ascii="宋体" w:hAnsi="宋体" w:eastAsia="宋体" w:cs="Times New Roman"/>
          <w:sz w:val="28"/>
          <w:szCs w:val="28"/>
        </w:rPr>
        <w:t>“</w:t>
      </w:r>
      <w:r>
        <w:rPr>
          <w:rFonts w:ascii="宋体" w:hAnsi="宋体" w:eastAsia="宋体" w:cs="Times New Roman"/>
          <w:sz w:val="28"/>
          <w:szCs w:val="28"/>
        </w:rPr>
        <w:t>咨询人</w:t>
      </w:r>
      <w:r>
        <w:rPr>
          <w:rFonts w:hint="eastAsia" w:ascii="宋体" w:hAnsi="宋体" w:eastAsia="宋体" w:cs="Times New Roman"/>
          <w:sz w:val="28"/>
          <w:szCs w:val="28"/>
        </w:rPr>
        <w:t>”</w:t>
      </w:r>
      <w:r>
        <w:rPr>
          <w:rFonts w:ascii="宋体" w:hAnsi="宋体" w:eastAsia="宋体" w:cs="Times New Roman"/>
          <w:sz w:val="28"/>
          <w:szCs w:val="28"/>
        </w:rPr>
        <w:t>是指承担建设工程造价咨询业务和工程造价咨询责任的一方，以及其合法继承人。</w:t>
      </w:r>
    </w:p>
    <w:p>
      <w:pPr>
        <w:spacing w:line="480" w:lineRule="exact"/>
        <w:rPr>
          <w:rFonts w:ascii="宋体" w:hAnsi="宋体" w:eastAsia="宋体" w:cs="Times New Roman"/>
          <w:sz w:val="28"/>
          <w:szCs w:val="28"/>
        </w:rPr>
      </w:pPr>
      <w:r>
        <w:rPr>
          <w:rFonts w:ascii="宋体" w:hAnsi="宋体" w:eastAsia="宋体" w:cs="Times New Roman"/>
          <w:sz w:val="28"/>
          <w:szCs w:val="28"/>
        </w:rPr>
        <w:t>　　3．</w:t>
      </w:r>
      <w:r>
        <w:rPr>
          <w:rFonts w:hint="eastAsia" w:ascii="宋体" w:hAnsi="宋体" w:eastAsia="宋体" w:cs="Times New Roman"/>
          <w:sz w:val="28"/>
          <w:szCs w:val="28"/>
        </w:rPr>
        <w:t>“</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"http://xingzheng.lawtime.cn/xzsscjrdisanren/"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第三人</w:t>
      </w:r>
      <w:r>
        <w:rPr>
          <w:rFonts w:hint="eastAsia" w:ascii="宋体" w:hAnsi="宋体" w:eastAsia="宋体" w:cs="Times New Roman"/>
          <w:sz w:val="28"/>
          <w:szCs w:val="28"/>
        </w:rPr>
        <w:fldChar w:fldCharType="end"/>
      </w:r>
      <w:r>
        <w:rPr>
          <w:rFonts w:hint="eastAsia" w:ascii="宋体" w:hAnsi="宋体" w:eastAsia="宋体" w:cs="Times New Roman"/>
          <w:sz w:val="28"/>
          <w:szCs w:val="28"/>
        </w:rPr>
        <w:t>”</w:t>
      </w:r>
      <w:r>
        <w:rPr>
          <w:rFonts w:ascii="宋体" w:hAnsi="宋体" w:eastAsia="宋体" w:cs="Times New Roman"/>
          <w:sz w:val="28"/>
          <w:szCs w:val="28"/>
        </w:rPr>
        <w:t>是指除委托人、咨询人以外与本咨询业务有关的</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"http://xingzheng.lawtime.cn/xzsscjrdangsiren/"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当事人</w:t>
      </w:r>
      <w:r>
        <w:rPr>
          <w:rFonts w:hint="eastAsia" w:ascii="宋体" w:hAnsi="宋体" w:eastAsia="宋体" w:cs="Times New Roman"/>
          <w:sz w:val="28"/>
          <w:szCs w:val="28"/>
        </w:rPr>
        <w:fldChar w:fldCharType="end"/>
      </w:r>
      <w:r>
        <w:rPr>
          <w:rFonts w:ascii="宋体" w:hAnsi="宋体" w:eastAsia="宋体" w:cs="Times New Roman"/>
          <w:sz w:val="28"/>
          <w:szCs w:val="28"/>
        </w:rPr>
        <w:t>。</w:t>
      </w:r>
    </w:p>
    <w:p>
      <w:pPr>
        <w:spacing w:line="480" w:lineRule="exact"/>
        <w:rPr>
          <w:rFonts w:ascii="宋体" w:hAnsi="宋体" w:eastAsia="宋体" w:cs="Times New Roman"/>
          <w:sz w:val="28"/>
          <w:szCs w:val="28"/>
        </w:rPr>
      </w:pPr>
      <w:r>
        <w:rPr>
          <w:rFonts w:ascii="宋体" w:hAnsi="宋体" w:eastAsia="宋体" w:cs="Times New Roman"/>
          <w:sz w:val="28"/>
          <w:szCs w:val="28"/>
        </w:rPr>
        <w:t>　　4．</w:t>
      </w:r>
      <w:r>
        <w:rPr>
          <w:rFonts w:hint="eastAsia" w:ascii="宋体" w:hAnsi="宋体" w:eastAsia="宋体" w:cs="Times New Roman"/>
          <w:sz w:val="28"/>
          <w:szCs w:val="28"/>
        </w:rPr>
        <w:t>“</w:t>
      </w:r>
      <w:r>
        <w:rPr>
          <w:rFonts w:ascii="宋体" w:hAnsi="宋体" w:eastAsia="宋体" w:cs="Times New Roman"/>
          <w:sz w:val="28"/>
          <w:szCs w:val="28"/>
        </w:rPr>
        <w:t>日”是指任何一天零时至第二天零时的时间段。</w:t>
      </w:r>
    </w:p>
    <w:p>
      <w:pPr>
        <w:spacing w:line="480" w:lineRule="exact"/>
        <w:rPr>
          <w:rFonts w:ascii="宋体" w:hAnsi="宋体" w:eastAsia="宋体" w:cs="Times New Roman"/>
          <w:sz w:val="28"/>
          <w:szCs w:val="28"/>
        </w:rPr>
      </w:pPr>
      <w:r>
        <w:rPr>
          <w:rFonts w:ascii="宋体" w:hAnsi="宋体" w:eastAsia="宋体" w:cs="Times New Roman"/>
          <w:sz w:val="28"/>
          <w:szCs w:val="28"/>
        </w:rPr>
        <w:t>　　第二条　建设工程造价咨询合同适用的是中国的法律、法规，以及专用条件中议定的部门规章、工程造价有关计价办法和规定或项目所在地的</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"http://www.lawtime.cn/info/hjf/dffg/"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地方法规</w:t>
      </w:r>
      <w:r>
        <w:rPr>
          <w:rFonts w:hint="eastAsia" w:ascii="宋体" w:hAnsi="宋体" w:eastAsia="宋体" w:cs="Times New Roman"/>
          <w:sz w:val="28"/>
          <w:szCs w:val="28"/>
        </w:rPr>
        <w:fldChar w:fldCharType="end"/>
      </w:r>
      <w:r>
        <w:rPr>
          <w:rFonts w:ascii="宋体" w:hAnsi="宋体" w:eastAsia="宋体" w:cs="Times New Roman"/>
          <w:sz w:val="28"/>
          <w:szCs w:val="28"/>
        </w:rPr>
        <w:t>、地方规章。</w:t>
      </w:r>
    </w:p>
    <w:p>
      <w:pPr>
        <w:spacing w:line="480" w:lineRule="exact"/>
        <w:rPr>
          <w:rFonts w:ascii="宋体" w:hAnsi="宋体" w:eastAsia="宋体" w:cs="Times New Roman"/>
          <w:sz w:val="28"/>
          <w:szCs w:val="28"/>
        </w:rPr>
      </w:pPr>
      <w:r>
        <w:rPr>
          <w:rFonts w:ascii="宋体" w:hAnsi="宋体" w:eastAsia="宋体" w:cs="Times New Roman"/>
          <w:sz w:val="28"/>
          <w:szCs w:val="28"/>
        </w:rPr>
        <w:t>　　第三条　建设工程造价咨询合同的书写、解释和说明，以汉语为主导语言。当不同语言文本发生不同解释时，以汉语合同文本为准。</w:t>
      </w:r>
    </w:p>
    <w:p>
      <w:pPr>
        <w:spacing w:line="480" w:lineRule="exact"/>
        <w:rPr>
          <w:rFonts w:hint="eastAsia" w:ascii="宋体" w:hAnsi="宋体" w:eastAsia="宋体" w:cs="Times New Roman"/>
          <w:sz w:val="28"/>
          <w:szCs w:val="28"/>
        </w:rPr>
      </w:pPr>
    </w:p>
    <w:p>
      <w:pPr>
        <w:spacing w:line="480" w:lineRule="exact"/>
        <w:jc w:val="center"/>
        <w:rPr>
          <w:rFonts w:hint="eastAsia" w:ascii="宋体" w:hAnsi="宋体" w:eastAsia="宋体" w:cs="Times New Roman"/>
          <w:b/>
          <w:sz w:val="28"/>
          <w:szCs w:val="28"/>
        </w:rPr>
      </w:pPr>
      <w:r>
        <w:rPr>
          <w:rFonts w:ascii="宋体" w:hAnsi="宋体" w:eastAsia="宋体" w:cs="Times New Roman"/>
          <w:b/>
          <w:sz w:val="28"/>
          <w:szCs w:val="28"/>
        </w:rPr>
        <w:t>咨询人的义务</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第四条　向委托人提供与工程造价咨询业务有关的资料，包括工程造价咨询的资质证书及承担本合同业务的专业人员名单、咨询工作计划等，并按合同专用条件中约定的范围实施咨询业务。</w:t>
      </w:r>
    </w:p>
    <w:p>
      <w:pPr>
        <w:spacing w:line="480" w:lineRule="exact"/>
        <w:ind w:firstLine="560"/>
        <w:rPr>
          <w:rFonts w:hint="default" w:ascii="宋体" w:hAnsi="宋体" w:eastAsia="宋体" w:cs="Times New Roman"/>
          <w:b w:val="0"/>
          <w:sz w:val="28"/>
          <w:szCs w:val="28"/>
        </w:rPr>
      </w:pPr>
      <w:r>
        <w:rPr>
          <w:rFonts w:hint="default" w:ascii="宋体" w:hAnsi="宋体" w:eastAsia="宋体" w:cs="Times New Roman"/>
          <w:b w:val="0"/>
          <w:sz w:val="28"/>
          <w:szCs w:val="28"/>
        </w:rPr>
        <w:t>咨询人</w:t>
      </w:r>
      <w:r>
        <w:rPr>
          <w:rFonts w:ascii="宋体" w:hAnsi="宋体" w:eastAsia="宋体" w:cs="Times New Roman"/>
          <w:b w:val="0"/>
          <w:sz w:val="28"/>
          <w:szCs w:val="28"/>
        </w:rPr>
        <w:t>的工作要求</w:t>
      </w:r>
    </w:p>
    <w:p>
      <w:pPr>
        <w:spacing w:line="480" w:lineRule="exact"/>
        <w:ind w:firstLine="560"/>
        <w:rPr>
          <w:rFonts w:hint="default" w:ascii="宋体" w:hAnsi="宋体" w:eastAsia="宋体" w:cs="Times New Roman"/>
          <w:sz w:val="28"/>
          <w:szCs w:val="28"/>
        </w:rPr>
      </w:pPr>
      <w:r>
        <w:rPr>
          <w:rFonts w:hint="default" w:ascii="宋体" w:hAnsi="宋体" w:eastAsia="宋体" w:cs="Times New Roman"/>
          <w:sz w:val="28"/>
          <w:szCs w:val="28"/>
          <w:lang w:val="en-US" w:eastAsia="zh-CN"/>
        </w:rPr>
        <w:t>1、</w:t>
      </w:r>
      <w:r>
        <w:rPr>
          <w:rFonts w:hint="default" w:ascii="宋体" w:hAnsi="宋体" w:eastAsia="宋体" w:cs="Times New Roman"/>
          <w:sz w:val="28"/>
          <w:szCs w:val="28"/>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line="480" w:lineRule="exact"/>
        <w:ind w:firstLine="560"/>
        <w:rPr>
          <w:rFonts w:hint="default" w:ascii="宋体" w:hAnsi="宋体" w:eastAsia="宋体" w:cs="Times New Roman"/>
          <w:sz w:val="28"/>
          <w:szCs w:val="28"/>
        </w:rPr>
      </w:pPr>
      <w:r>
        <w:rPr>
          <w:rFonts w:hint="default" w:ascii="宋体" w:hAnsi="宋体" w:eastAsia="宋体" w:cs="Times New Roman"/>
          <w:sz w:val="28"/>
          <w:szCs w:val="28"/>
          <w:lang w:val="en-US" w:eastAsia="zh-CN"/>
        </w:rPr>
        <w:t>2、</w:t>
      </w:r>
      <w:r>
        <w:rPr>
          <w:rFonts w:hint="default" w:ascii="宋体" w:hAnsi="宋体" w:eastAsia="宋体" w:cs="Times New Roman"/>
          <w:sz w:val="28"/>
          <w:szCs w:val="28"/>
        </w:rPr>
        <w:t>咨询人应当在专用条件约定的时间内，按照专用条件约定的份数、组成向委托人提交咨询成果文件。</w:t>
      </w:r>
    </w:p>
    <w:p>
      <w:pPr>
        <w:spacing w:line="480" w:lineRule="exact"/>
        <w:ind w:firstLine="560"/>
        <w:rPr>
          <w:rFonts w:hint="default" w:ascii="宋体" w:hAnsi="宋体" w:eastAsia="宋体" w:cs="Times New Roman"/>
          <w:sz w:val="28"/>
          <w:szCs w:val="28"/>
        </w:rPr>
      </w:pPr>
      <w:r>
        <w:rPr>
          <w:rFonts w:hint="default" w:ascii="宋体" w:hAnsi="宋体" w:eastAsia="宋体" w:cs="Times New Roman"/>
          <w:sz w:val="28"/>
          <w:szCs w:val="28"/>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spacing w:line="480" w:lineRule="exact"/>
        <w:ind w:firstLine="560"/>
        <w:rPr>
          <w:rFonts w:hint="default" w:ascii="宋体" w:hAnsi="宋体" w:eastAsia="宋体" w:cs="Times New Roman"/>
          <w:sz w:val="28"/>
          <w:szCs w:val="28"/>
        </w:rPr>
      </w:pPr>
      <w:r>
        <w:rPr>
          <w:rFonts w:hint="default" w:ascii="宋体" w:hAnsi="宋体" w:eastAsia="宋体" w:cs="Times New Roman"/>
          <w:sz w:val="28"/>
          <w:szCs w:val="28"/>
          <w:lang w:val="en-US" w:eastAsia="zh-CN"/>
        </w:rPr>
        <w:t>3、</w:t>
      </w:r>
      <w:r>
        <w:rPr>
          <w:rFonts w:hint="default" w:ascii="宋体" w:hAnsi="宋体" w:eastAsia="宋体" w:cs="Times New Roman"/>
          <w:sz w:val="28"/>
          <w:szCs w:val="28"/>
        </w:rPr>
        <w:t>咨询人提交的工程造价咨询成果文件，除加盖咨询人单位公章、工程造价咨询企业执业印章外，还必须按要求加盖参加咨询工作人员的执业（从业）资格印章。</w:t>
      </w:r>
    </w:p>
    <w:p>
      <w:pPr>
        <w:spacing w:line="480" w:lineRule="exact"/>
        <w:ind w:firstLine="560"/>
        <w:rPr>
          <w:rFonts w:hint="default" w:ascii="宋体" w:hAnsi="宋体" w:eastAsia="宋体" w:cs="Times New Roman"/>
          <w:sz w:val="28"/>
          <w:szCs w:val="28"/>
        </w:rPr>
      </w:pPr>
      <w:r>
        <w:rPr>
          <w:rFonts w:hint="default" w:ascii="宋体" w:hAnsi="宋体" w:eastAsia="宋体" w:cs="Times New Roman"/>
          <w:sz w:val="28"/>
          <w:szCs w:val="28"/>
        </w:rPr>
        <w:t>4</w:t>
      </w:r>
      <w:r>
        <w:rPr>
          <w:rFonts w:hint="default" w:ascii="宋体" w:hAnsi="宋体" w:eastAsia="宋体" w:cs="Times New Roman"/>
          <w:sz w:val="28"/>
          <w:szCs w:val="28"/>
          <w:lang w:eastAsia="zh-CN"/>
        </w:rPr>
        <w:t>、</w:t>
      </w:r>
      <w:r>
        <w:rPr>
          <w:rFonts w:hint="default" w:ascii="宋体" w:hAnsi="宋体" w:eastAsia="宋体" w:cs="Times New Roman"/>
          <w:sz w:val="28"/>
          <w:szCs w:val="28"/>
        </w:rPr>
        <w:t>咨询人应在专用条件约定的时间内，对委托人以书面形式提出的建议或者异议给予书面答复。</w:t>
      </w:r>
    </w:p>
    <w:p>
      <w:pPr>
        <w:spacing w:line="480" w:lineRule="exact"/>
        <w:ind w:firstLine="560"/>
        <w:rPr>
          <w:rFonts w:hint="default" w:ascii="宋体" w:hAnsi="宋体" w:eastAsia="宋体" w:cs="Times New Roman"/>
          <w:sz w:val="28"/>
          <w:szCs w:val="28"/>
        </w:rPr>
      </w:pPr>
      <w:r>
        <w:rPr>
          <w:rFonts w:hint="default" w:ascii="宋体" w:hAnsi="宋体" w:eastAsia="宋体" w:cs="Times New Roman"/>
          <w:sz w:val="28"/>
          <w:szCs w:val="28"/>
        </w:rPr>
        <w:t>5</w:t>
      </w:r>
      <w:r>
        <w:rPr>
          <w:rFonts w:hint="default" w:ascii="宋体" w:hAnsi="宋体" w:eastAsia="宋体" w:cs="Times New Roman"/>
          <w:sz w:val="28"/>
          <w:szCs w:val="28"/>
          <w:lang w:eastAsia="zh-CN"/>
        </w:rPr>
        <w:t>、</w:t>
      </w:r>
      <w:r>
        <w:rPr>
          <w:rFonts w:hint="default" w:ascii="宋体" w:hAnsi="宋体" w:eastAsia="宋体" w:cs="Times New Roman"/>
          <w:sz w:val="28"/>
          <w:szCs w:val="28"/>
        </w:rPr>
        <w:t>咨询人从事工程造价咨询活动，应当遵循独立、客观、公正、诚实信用的原则，不得损害社会公共利益和他人的合法权益。</w:t>
      </w:r>
    </w:p>
    <w:p>
      <w:pPr>
        <w:spacing w:line="480" w:lineRule="exact"/>
        <w:ind w:firstLine="560"/>
        <w:rPr>
          <w:rFonts w:hint="default" w:ascii="宋体" w:hAnsi="宋体" w:eastAsia="宋体" w:cs="Times New Roman"/>
          <w:sz w:val="28"/>
          <w:szCs w:val="28"/>
        </w:rPr>
      </w:pPr>
      <w:r>
        <w:rPr>
          <w:rFonts w:hint="default" w:ascii="宋体" w:hAnsi="宋体" w:eastAsia="宋体" w:cs="Times New Roman"/>
          <w:sz w:val="28"/>
          <w:szCs w:val="28"/>
        </w:rPr>
        <w:t>6</w:t>
      </w:r>
      <w:r>
        <w:rPr>
          <w:rFonts w:hint="default" w:ascii="宋体" w:hAnsi="宋体" w:eastAsia="宋体" w:cs="Times New Roman"/>
          <w:sz w:val="28"/>
          <w:szCs w:val="28"/>
          <w:lang w:eastAsia="zh-CN"/>
        </w:rPr>
        <w:t>、</w:t>
      </w:r>
      <w:r>
        <w:rPr>
          <w:rFonts w:hint="default" w:ascii="宋体" w:hAnsi="宋体" w:eastAsia="宋体" w:cs="Times New Roman"/>
          <w:sz w:val="28"/>
          <w:szCs w:val="28"/>
        </w:rPr>
        <w:t>咨询人承诺按照法律规定及合同约定，完成合同范围内的建设工程造价咨询服务，不转包承接的造价咨询服务业务。</w:t>
      </w:r>
    </w:p>
    <w:p>
      <w:pPr>
        <w:spacing w:line="480" w:lineRule="exact"/>
        <w:ind w:firstLine="560"/>
        <w:rPr>
          <w:rFonts w:hint="default" w:ascii="宋体" w:hAnsi="宋体" w:eastAsia="宋体" w:cs="Times New Roman"/>
          <w:sz w:val="28"/>
          <w:szCs w:val="28"/>
        </w:rPr>
      </w:pPr>
      <w:r>
        <w:rPr>
          <w:rFonts w:hint="default" w:ascii="宋体" w:hAnsi="宋体" w:eastAsia="宋体" w:cs="Times New Roman"/>
          <w:sz w:val="28"/>
          <w:szCs w:val="28"/>
          <w:lang w:val="en-US" w:eastAsia="zh-CN"/>
        </w:rPr>
        <w:t>7、咨询人应以书面形式授权</w:t>
      </w:r>
      <w:r>
        <w:rPr>
          <w:rFonts w:hint="default" w:ascii="宋体" w:hAnsi="宋体" w:eastAsia="宋体" w:cs="Times New Roman"/>
          <w:sz w:val="28"/>
          <w:szCs w:val="28"/>
        </w:rPr>
        <w:t>一名项目负责人负责履行本合同、主持项目咨询团队工作。采用招标程序签署本合同的，项目负责人应当与投标文件载明的一致。</w:t>
      </w:r>
      <w:r>
        <w:rPr>
          <w:rFonts w:hint="default" w:ascii="宋体" w:hAnsi="宋体" w:eastAsia="宋体" w:cs="Times New Roman"/>
          <w:sz w:val="28"/>
          <w:szCs w:val="28"/>
          <w:lang w:val="en-US" w:eastAsia="zh-CN"/>
        </w:rPr>
        <w:t>项目咨询团队的人数共XX人，</w:t>
      </w:r>
      <w:r>
        <w:rPr>
          <w:rFonts w:hint="default" w:ascii="宋体" w:hAnsi="宋体" w:eastAsia="宋体" w:cs="Times New Roman"/>
          <w:sz w:val="28"/>
          <w:szCs w:val="28"/>
        </w:rPr>
        <w:t>在本合同履行过程中，咨询人员应保持相对稳定，以保证咨询工作正常进行。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spacing w:line="480" w:lineRule="exact"/>
        <w:rPr>
          <w:rFonts w:ascii="宋体" w:hAnsi="宋体" w:eastAsia="宋体" w:cs="Times New Roman"/>
          <w:sz w:val="28"/>
          <w:szCs w:val="28"/>
        </w:rPr>
      </w:pPr>
      <w:r>
        <w:rPr>
          <w:rFonts w:ascii="宋体" w:hAnsi="宋体" w:eastAsia="宋体" w:cs="Times New Roman"/>
          <w:sz w:val="28"/>
          <w:szCs w:val="28"/>
        </w:rPr>
        <w:t>第五条　咨询人在履行本合同</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"http://www.lawtime.cn/info/xingshisusongfa/zssszsqijian/"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期间</w:t>
      </w:r>
      <w:r>
        <w:rPr>
          <w:rFonts w:hint="eastAsia" w:ascii="宋体" w:hAnsi="宋体" w:eastAsia="宋体" w:cs="Times New Roman"/>
          <w:sz w:val="28"/>
          <w:szCs w:val="28"/>
        </w:rPr>
        <w:fldChar w:fldCharType="end"/>
      </w:r>
      <w:r>
        <w:rPr>
          <w:rFonts w:ascii="宋体" w:hAnsi="宋体" w:eastAsia="宋体" w:cs="Times New Roman"/>
          <w:sz w:val="28"/>
          <w:szCs w:val="28"/>
        </w:rPr>
        <w:t>，向委托人提供的服务包括正常服务、附加服务和额外服务。</w:t>
      </w:r>
    </w:p>
    <w:p>
      <w:pPr>
        <w:spacing w:line="480" w:lineRule="exact"/>
        <w:rPr>
          <w:rFonts w:ascii="宋体" w:hAnsi="宋体" w:eastAsia="宋体" w:cs="Times New Roman"/>
          <w:sz w:val="28"/>
          <w:szCs w:val="28"/>
        </w:rPr>
      </w:pPr>
      <w:r>
        <w:rPr>
          <w:rFonts w:ascii="宋体" w:hAnsi="宋体" w:eastAsia="宋体" w:cs="Times New Roman"/>
          <w:sz w:val="28"/>
          <w:szCs w:val="28"/>
        </w:rPr>
        <w:t>　　1．</w:t>
      </w:r>
      <w:r>
        <w:rPr>
          <w:rFonts w:hint="eastAsia" w:ascii="宋体" w:hAnsi="宋体" w:eastAsia="宋体" w:cs="Times New Roman"/>
          <w:sz w:val="28"/>
          <w:szCs w:val="28"/>
        </w:rPr>
        <w:t>“</w:t>
      </w:r>
      <w:r>
        <w:rPr>
          <w:rFonts w:ascii="宋体" w:hAnsi="宋体" w:eastAsia="宋体" w:cs="Times New Roman"/>
          <w:sz w:val="28"/>
          <w:szCs w:val="28"/>
        </w:rPr>
        <w:t>正常服务”是指双方在专用条件中约定的工程造价咨询工作；</w:t>
      </w:r>
    </w:p>
    <w:p>
      <w:pPr>
        <w:spacing w:line="480" w:lineRule="exact"/>
        <w:rPr>
          <w:rFonts w:ascii="宋体" w:hAnsi="宋体" w:eastAsia="宋体" w:cs="Times New Roman"/>
          <w:sz w:val="28"/>
          <w:szCs w:val="28"/>
        </w:rPr>
      </w:pPr>
      <w:r>
        <w:rPr>
          <w:rFonts w:ascii="宋体" w:hAnsi="宋体" w:eastAsia="宋体" w:cs="Times New Roman"/>
          <w:sz w:val="28"/>
          <w:szCs w:val="28"/>
        </w:rPr>
        <w:t>　　2．</w:t>
      </w:r>
      <w:r>
        <w:rPr>
          <w:rFonts w:hint="eastAsia" w:ascii="宋体" w:hAnsi="宋体" w:eastAsia="宋体" w:cs="Times New Roman"/>
          <w:sz w:val="28"/>
          <w:szCs w:val="28"/>
        </w:rPr>
        <w:t>“</w:t>
      </w:r>
      <w:r>
        <w:rPr>
          <w:rFonts w:ascii="宋体" w:hAnsi="宋体" w:eastAsia="宋体" w:cs="Times New Roman"/>
          <w:sz w:val="28"/>
          <w:szCs w:val="28"/>
        </w:rPr>
        <w:t>附加服务”是指在</w:t>
      </w:r>
      <w:r>
        <w:rPr>
          <w:rFonts w:hint="eastAsia" w:ascii="宋体" w:hAnsi="宋体" w:eastAsia="宋体" w:cs="Times New Roman"/>
          <w:sz w:val="28"/>
          <w:szCs w:val="28"/>
        </w:rPr>
        <w:t>“</w:t>
      </w:r>
      <w:r>
        <w:rPr>
          <w:rFonts w:ascii="宋体" w:hAnsi="宋体" w:eastAsia="宋体" w:cs="Times New Roman"/>
          <w:sz w:val="28"/>
          <w:szCs w:val="28"/>
        </w:rPr>
        <w:t>正常服务”以外，经双方书面协议确定的附加服务；</w:t>
      </w:r>
    </w:p>
    <w:p>
      <w:pPr>
        <w:spacing w:line="480" w:lineRule="exact"/>
        <w:rPr>
          <w:rFonts w:ascii="宋体" w:hAnsi="宋体" w:eastAsia="宋体" w:cs="Times New Roman"/>
          <w:sz w:val="28"/>
          <w:szCs w:val="28"/>
        </w:rPr>
      </w:pPr>
      <w:r>
        <w:rPr>
          <w:rFonts w:ascii="宋体" w:hAnsi="宋体" w:eastAsia="宋体" w:cs="Times New Roman"/>
          <w:sz w:val="28"/>
          <w:szCs w:val="28"/>
        </w:rPr>
        <w:t>　　3．</w:t>
      </w:r>
      <w:r>
        <w:rPr>
          <w:rFonts w:hint="eastAsia" w:ascii="宋体" w:hAnsi="宋体" w:eastAsia="宋体" w:cs="Times New Roman"/>
          <w:sz w:val="28"/>
          <w:szCs w:val="28"/>
        </w:rPr>
        <w:t>“</w:t>
      </w:r>
      <w:r>
        <w:rPr>
          <w:rFonts w:ascii="宋体" w:hAnsi="宋体" w:eastAsia="宋体" w:cs="Times New Roman"/>
          <w:sz w:val="28"/>
          <w:szCs w:val="28"/>
        </w:rPr>
        <w:t>额外服务”是指不属于</w:t>
      </w:r>
      <w:r>
        <w:rPr>
          <w:rFonts w:hint="eastAsia" w:ascii="宋体" w:hAnsi="宋体" w:eastAsia="宋体" w:cs="Times New Roman"/>
          <w:sz w:val="28"/>
          <w:szCs w:val="28"/>
        </w:rPr>
        <w:t>“</w:t>
      </w:r>
      <w:r>
        <w:rPr>
          <w:rFonts w:ascii="宋体" w:hAnsi="宋体" w:eastAsia="宋体" w:cs="Times New Roman"/>
          <w:sz w:val="28"/>
          <w:szCs w:val="28"/>
        </w:rPr>
        <w:t>正常服务”和</w:t>
      </w:r>
      <w:r>
        <w:rPr>
          <w:rFonts w:hint="eastAsia" w:ascii="宋体" w:hAnsi="宋体" w:eastAsia="宋体" w:cs="Times New Roman"/>
          <w:sz w:val="28"/>
          <w:szCs w:val="28"/>
        </w:rPr>
        <w:t>“</w:t>
      </w:r>
      <w:r>
        <w:rPr>
          <w:rFonts w:ascii="宋体" w:hAnsi="宋体" w:eastAsia="宋体" w:cs="Times New Roman"/>
          <w:sz w:val="28"/>
          <w:szCs w:val="28"/>
        </w:rPr>
        <w:t>附加服务”，但根据合同标准条件第十三条、第二十条和二十二条的规定，咨询人应增加的额外工作量。</w:t>
      </w:r>
    </w:p>
    <w:p>
      <w:pPr>
        <w:spacing w:line="480" w:lineRule="exact"/>
        <w:rPr>
          <w:rFonts w:ascii="宋体" w:hAnsi="宋体" w:eastAsia="宋体" w:cs="Times New Roman"/>
          <w:sz w:val="28"/>
          <w:szCs w:val="28"/>
        </w:rPr>
      </w:pPr>
      <w:r>
        <w:rPr>
          <w:rFonts w:ascii="宋体" w:hAnsi="宋体" w:eastAsia="宋体" w:cs="Times New Roman"/>
          <w:sz w:val="28"/>
          <w:szCs w:val="28"/>
        </w:rPr>
        <w:t>　　第六条　在履行合同期间或合同规定期限内，不得泄露与本合同规定业务活动有关的保密资料。</w:t>
      </w:r>
    </w:p>
    <w:p>
      <w:pPr>
        <w:spacing w:line="480" w:lineRule="exact"/>
        <w:ind w:firstLine="560" w:firstLineChars="200"/>
        <w:rPr>
          <w:rFonts w:hint="default" w:ascii="宋体" w:hAnsi="宋体" w:eastAsia="宋体" w:cs="Times New Roman"/>
          <w:sz w:val="28"/>
          <w:szCs w:val="28"/>
        </w:rPr>
      </w:pPr>
      <w:r>
        <w:rPr>
          <w:rFonts w:hint="default" w:ascii="宋体" w:hAnsi="宋体" w:eastAsia="宋体" w:cs="Times New Roman"/>
          <w:sz w:val="28"/>
          <w:szCs w:val="28"/>
        </w:rPr>
        <w:t>项目咨询人员使用委托人提供的房屋及设备的，咨询人应妥善使用和保管，在本合同终止时将上述房屋及设备按专用条件约定的时间和方式返还委托人。</w:t>
      </w:r>
    </w:p>
    <w:p>
      <w:pPr>
        <w:spacing w:line="480" w:lineRule="exact"/>
        <w:rPr>
          <w:rFonts w:hint="eastAsia"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委托人的义务</w:t>
      </w:r>
    </w:p>
    <w:p>
      <w:pPr>
        <w:spacing w:line="480" w:lineRule="exact"/>
        <w:rPr>
          <w:rFonts w:ascii="宋体" w:hAnsi="宋体" w:eastAsia="宋体" w:cs="Times New Roman"/>
          <w:sz w:val="28"/>
          <w:szCs w:val="28"/>
        </w:rPr>
      </w:pPr>
      <w:r>
        <w:rPr>
          <w:rFonts w:ascii="宋体" w:hAnsi="宋体" w:eastAsia="宋体" w:cs="Times New Roman"/>
          <w:sz w:val="28"/>
          <w:szCs w:val="28"/>
        </w:rPr>
        <w:t>　　第七条　委托人应负责与本建设工程造价咨询业务有关的第三人的协调，为咨询人工作提供外部条件。</w:t>
      </w:r>
    </w:p>
    <w:p>
      <w:pPr>
        <w:spacing w:line="480" w:lineRule="exact"/>
        <w:rPr>
          <w:rFonts w:ascii="宋体" w:hAnsi="宋体" w:eastAsia="宋体" w:cs="Times New Roman"/>
          <w:sz w:val="28"/>
          <w:szCs w:val="28"/>
        </w:rPr>
      </w:pPr>
      <w:r>
        <w:rPr>
          <w:rFonts w:ascii="宋体" w:hAnsi="宋体" w:eastAsia="宋体" w:cs="Times New Roman"/>
          <w:sz w:val="28"/>
          <w:szCs w:val="28"/>
        </w:rPr>
        <w:t>　　第八条　委托人应当在约定的时间内，免费向咨询人提供与本项目咨询业务有关的资料。</w:t>
      </w:r>
    </w:p>
    <w:p>
      <w:pPr>
        <w:spacing w:line="480" w:lineRule="exact"/>
        <w:rPr>
          <w:rFonts w:ascii="宋体" w:hAnsi="宋体" w:eastAsia="宋体" w:cs="Times New Roman"/>
          <w:sz w:val="28"/>
          <w:szCs w:val="28"/>
        </w:rPr>
      </w:pPr>
      <w:r>
        <w:rPr>
          <w:rFonts w:ascii="宋体" w:hAnsi="宋体" w:eastAsia="宋体" w:cs="Times New Roman"/>
          <w:sz w:val="28"/>
          <w:szCs w:val="28"/>
        </w:rPr>
        <w:t>　　第九条　委托人应当在约定的时间内就咨询人书面提交并要求做出答复的事宜做出书面答复。咨询人要求第三人提供有关资料时，委托人应负责转达及资料转送。</w:t>
      </w:r>
    </w:p>
    <w:p>
      <w:pPr>
        <w:spacing w:line="480" w:lineRule="exact"/>
        <w:rPr>
          <w:rFonts w:ascii="宋体" w:hAnsi="宋体" w:eastAsia="宋体" w:cs="Times New Roman"/>
          <w:sz w:val="28"/>
          <w:szCs w:val="28"/>
        </w:rPr>
      </w:pPr>
      <w:r>
        <w:rPr>
          <w:rFonts w:ascii="宋体" w:hAnsi="宋体" w:eastAsia="宋体" w:cs="Times New Roman"/>
          <w:sz w:val="28"/>
          <w:szCs w:val="28"/>
        </w:rPr>
        <w:t>　　第十条　委托人应当授权胜任本咨询业务的代表，负责与咨询人联系。</w:t>
      </w:r>
    </w:p>
    <w:p>
      <w:pPr>
        <w:spacing w:line="480" w:lineRule="exact"/>
        <w:rPr>
          <w:rFonts w:hint="eastAsia"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咨询人的权利</w:t>
      </w:r>
    </w:p>
    <w:p>
      <w:pPr>
        <w:spacing w:line="480" w:lineRule="exact"/>
        <w:rPr>
          <w:rFonts w:ascii="宋体" w:hAnsi="宋体" w:eastAsia="宋体" w:cs="Times New Roman"/>
          <w:sz w:val="28"/>
          <w:szCs w:val="28"/>
        </w:rPr>
      </w:pPr>
      <w:r>
        <w:rPr>
          <w:rFonts w:ascii="宋体" w:hAnsi="宋体" w:eastAsia="宋体" w:cs="Times New Roman"/>
          <w:sz w:val="28"/>
          <w:szCs w:val="28"/>
        </w:rPr>
        <w:t>　　第十一条　委托人在委托的建设工程造价咨询业务范围内，授予咨询人以下权利：</w:t>
      </w:r>
    </w:p>
    <w:p>
      <w:pPr>
        <w:spacing w:line="480" w:lineRule="exact"/>
        <w:rPr>
          <w:rFonts w:ascii="宋体" w:hAnsi="宋体" w:eastAsia="宋体" w:cs="Times New Roman"/>
          <w:sz w:val="28"/>
          <w:szCs w:val="28"/>
        </w:rPr>
      </w:pPr>
      <w:r>
        <w:rPr>
          <w:rFonts w:ascii="宋体" w:hAnsi="宋体" w:eastAsia="宋体" w:cs="Times New Roman"/>
          <w:sz w:val="28"/>
          <w:szCs w:val="28"/>
        </w:rPr>
        <w:t>　　1．咨询人在咨询过程中，如委托人提供的资料不明确时可向委托人提出书面报告。</w:t>
      </w:r>
    </w:p>
    <w:p>
      <w:pPr>
        <w:spacing w:line="480" w:lineRule="exact"/>
        <w:rPr>
          <w:rFonts w:ascii="宋体" w:hAnsi="宋体" w:eastAsia="宋体" w:cs="Times New Roman"/>
          <w:sz w:val="28"/>
          <w:szCs w:val="28"/>
        </w:rPr>
      </w:pPr>
      <w:r>
        <w:rPr>
          <w:rFonts w:ascii="宋体" w:hAnsi="宋体" w:eastAsia="宋体" w:cs="Times New Roman"/>
          <w:sz w:val="28"/>
          <w:szCs w:val="28"/>
        </w:rPr>
        <w:t>　　2．咨询人在咨询过程中，有权对第三人提出与本咨询业务有关的问题进行核对或查问。</w:t>
      </w:r>
    </w:p>
    <w:p>
      <w:pPr>
        <w:spacing w:line="480" w:lineRule="exact"/>
        <w:ind w:firstLine="555"/>
        <w:rPr>
          <w:rFonts w:hint="eastAsia" w:ascii="宋体" w:hAnsi="宋体" w:eastAsia="宋体" w:cs="Times New Roman"/>
          <w:sz w:val="28"/>
          <w:szCs w:val="28"/>
        </w:rPr>
      </w:pPr>
      <w:r>
        <w:rPr>
          <w:rFonts w:ascii="宋体" w:hAnsi="宋体" w:eastAsia="宋体" w:cs="Times New Roman"/>
          <w:sz w:val="28"/>
          <w:szCs w:val="28"/>
        </w:rPr>
        <w:t>3．咨询人在咨询过程中，有到工程现场勘察的权利。</w:t>
      </w:r>
    </w:p>
    <w:p>
      <w:pPr>
        <w:spacing w:line="480" w:lineRule="exact"/>
        <w:ind w:firstLine="555"/>
        <w:rPr>
          <w:rFonts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委托人的权利</w:t>
      </w:r>
    </w:p>
    <w:p>
      <w:pPr>
        <w:spacing w:line="480" w:lineRule="exact"/>
        <w:rPr>
          <w:rFonts w:ascii="宋体" w:hAnsi="宋体" w:eastAsia="宋体" w:cs="Times New Roman"/>
          <w:sz w:val="28"/>
          <w:szCs w:val="28"/>
        </w:rPr>
      </w:pPr>
      <w:r>
        <w:rPr>
          <w:rFonts w:ascii="宋体" w:hAnsi="宋体" w:eastAsia="宋体" w:cs="Times New Roman"/>
          <w:sz w:val="28"/>
          <w:szCs w:val="28"/>
        </w:rPr>
        <w:t>　　第十二条　委托人有下列权利：</w:t>
      </w:r>
    </w:p>
    <w:p>
      <w:pPr>
        <w:spacing w:line="480" w:lineRule="exact"/>
        <w:rPr>
          <w:rFonts w:ascii="宋体" w:hAnsi="宋体" w:eastAsia="宋体" w:cs="Times New Roman"/>
          <w:sz w:val="28"/>
          <w:szCs w:val="28"/>
        </w:rPr>
      </w:pPr>
      <w:r>
        <w:rPr>
          <w:rFonts w:ascii="宋体" w:hAnsi="宋体" w:eastAsia="宋体" w:cs="Times New Roman"/>
          <w:sz w:val="28"/>
          <w:szCs w:val="28"/>
        </w:rPr>
        <w:t>　　1．委托人有权向咨询人询问工作进展情况及相关的内容。</w:t>
      </w:r>
    </w:p>
    <w:p>
      <w:pPr>
        <w:spacing w:line="480" w:lineRule="exact"/>
        <w:rPr>
          <w:rFonts w:ascii="宋体" w:hAnsi="宋体" w:eastAsia="宋体" w:cs="Times New Roman"/>
          <w:sz w:val="28"/>
          <w:szCs w:val="28"/>
        </w:rPr>
      </w:pPr>
      <w:r>
        <w:rPr>
          <w:rFonts w:ascii="宋体" w:hAnsi="宋体" w:eastAsia="宋体" w:cs="Times New Roman"/>
          <w:sz w:val="28"/>
          <w:szCs w:val="28"/>
        </w:rPr>
        <w:t>　　2．委托人有权阐述对具体问题的意见和建议。</w:t>
      </w:r>
    </w:p>
    <w:p>
      <w:pPr>
        <w:spacing w:line="480" w:lineRule="exact"/>
        <w:ind w:firstLine="570"/>
        <w:rPr>
          <w:rFonts w:hint="eastAsia" w:ascii="宋体" w:hAnsi="宋体" w:eastAsia="宋体" w:cs="Times New Roman"/>
          <w:sz w:val="28"/>
          <w:szCs w:val="28"/>
        </w:rPr>
      </w:pPr>
      <w:r>
        <w:rPr>
          <w:rFonts w:ascii="宋体" w:hAnsi="宋体" w:eastAsia="宋体" w:cs="Times New Roman"/>
          <w:sz w:val="28"/>
          <w:szCs w:val="28"/>
        </w:rPr>
        <w:t>3．当委托人认定咨询专业人员不按咨询合同履行其</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"http://www.lawtime.cn/info/xiaofeizhe/xfzxh/20111123/52269.html"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职责</w:t>
      </w:r>
      <w:r>
        <w:rPr>
          <w:rFonts w:hint="eastAsia" w:ascii="宋体" w:hAnsi="宋体" w:eastAsia="宋体" w:cs="Times New Roman"/>
          <w:sz w:val="28"/>
          <w:szCs w:val="28"/>
        </w:rPr>
        <w:fldChar w:fldCharType="end"/>
      </w:r>
      <w:r>
        <w:rPr>
          <w:rFonts w:ascii="宋体" w:hAnsi="宋体" w:eastAsia="宋体" w:cs="Times New Roman"/>
          <w:sz w:val="28"/>
          <w:szCs w:val="28"/>
        </w:rPr>
        <w:t>，或与第三人串通给委托人造成经济损失的，委托人有权要求更换咨询专业人员，直至终止合同并要求咨询人承担相应的赔偿责任。</w:t>
      </w:r>
    </w:p>
    <w:p>
      <w:pPr>
        <w:spacing w:line="480" w:lineRule="exact"/>
        <w:ind w:firstLine="570"/>
        <w:rPr>
          <w:rFonts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咨询人的责任</w:t>
      </w:r>
    </w:p>
    <w:p>
      <w:pPr>
        <w:spacing w:line="360" w:lineRule="auto"/>
        <w:rPr>
          <w:rFonts w:hint="eastAsia" w:ascii="宋体" w:hAnsi="宋体" w:eastAsia="宋体" w:cs="Times New Roman"/>
          <w:sz w:val="28"/>
          <w:szCs w:val="28"/>
          <w:lang w:eastAsia="zh-CN"/>
        </w:rPr>
      </w:pPr>
      <w:r>
        <w:rPr>
          <w:rFonts w:ascii="宋体" w:hAnsi="宋体" w:eastAsia="宋体" w:cs="Times New Roman"/>
          <w:sz w:val="28"/>
          <w:szCs w:val="28"/>
        </w:rPr>
        <w:t>　　第十三条　咨询人的责任期即建设工程造价咨询合同有效期。如因非咨询人的责任造成进度的推迟或延误而超过约定的日期，双方应进一步约定相应延长合同有效期。</w:t>
      </w:r>
      <w:r>
        <w:rPr>
          <w:rFonts w:hint="default" w:ascii="宋体" w:hAnsi="宋体" w:eastAsia="宋体" w:cs="Times New Roman"/>
          <w:sz w:val="28"/>
          <w:szCs w:val="28"/>
          <w:lang w:val="en-US" w:eastAsia="zh-CN"/>
        </w:rPr>
        <w:t>如因咨询人的责任造成进度的推迟或延误的，咨询人应向委托人承担违约金责任，委托人有权选择收取咨询人</w:t>
      </w:r>
      <w:r>
        <w:rPr>
          <w:rFonts w:hint="eastAsia" w:ascii="宋体" w:hAnsi="宋体" w:eastAsia="宋体" w:cs="Times New Roman"/>
          <w:sz w:val="28"/>
          <w:szCs w:val="28"/>
          <w:lang w:val="en-US" w:eastAsia="zh-CN"/>
        </w:rPr>
        <w:t>200</w:t>
      </w:r>
      <w:r>
        <w:rPr>
          <w:rFonts w:hint="default" w:ascii="宋体" w:hAnsi="宋体" w:eastAsia="宋体" w:cs="Times New Roman"/>
          <w:sz w:val="28"/>
          <w:szCs w:val="28"/>
          <w:lang w:val="en-US" w:eastAsia="zh-CN"/>
        </w:rPr>
        <w:t>元/日的违约金</w:t>
      </w:r>
      <w:r>
        <w:rPr>
          <w:rFonts w:hint="eastAsia" w:ascii="宋体" w:hAnsi="宋体" w:eastAsia="宋体" w:cs="Times New Roman"/>
          <w:sz w:val="28"/>
          <w:szCs w:val="28"/>
          <w:lang w:eastAsia="zh-CN"/>
        </w:rPr>
        <w:t>。</w:t>
      </w:r>
    </w:p>
    <w:p>
      <w:pPr>
        <w:spacing w:line="360" w:lineRule="auto"/>
        <w:rPr>
          <w:rFonts w:ascii="宋体" w:hAnsi="宋体" w:eastAsia="宋体" w:cs="Times New Roman"/>
          <w:sz w:val="28"/>
          <w:szCs w:val="28"/>
        </w:rPr>
      </w:pPr>
      <w:r>
        <w:rPr>
          <w:rFonts w:ascii="宋体" w:hAnsi="宋体" w:eastAsia="宋体" w:cs="Times New Roman"/>
          <w:sz w:val="28"/>
          <w:szCs w:val="28"/>
        </w:rPr>
        <w:t>　　第十四条　咨询人责任期内，应当履行建设工程造价咨询合同中约定的义务，因咨询人的单方过失造成的经济损失，应当向委托人进行赔偿。累计赔偿总额不应超过建设工程造价咨询酬金总额（除去税金）。</w:t>
      </w:r>
    </w:p>
    <w:p>
      <w:pPr>
        <w:spacing w:line="240" w:lineRule="auto"/>
        <w:rPr>
          <w:rFonts w:ascii="宋体" w:hAnsi="宋体" w:eastAsia="宋体" w:cs="Times New Roman"/>
          <w:sz w:val="28"/>
          <w:szCs w:val="28"/>
        </w:rPr>
      </w:pPr>
      <w:r>
        <w:rPr>
          <w:rFonts w:ascii="宋体" w:hAnsi="宋体" w:eastAsia="宋体" w:cs="Times New Roman"/>
          <w:sz w:val="28"/>
          <w:szCs w:val="28"/>
        </w:rPr>
        <w:t>　　第十五条　</w:t>
      </w:r>
      <w:r>
        <w:rPr>
          <w:rFonts w:hint="default" w:ascii="宋体" w:hAnsi="宋体" w:eastAsia="宋体" w:cs="Times New Roman"/>
          <w:sz w:val="28"/>
          <w:szCs w:val="28"/>
        </w:rPr>
        <w:t>咨询人对委托人或第三人所提出的问题</w:t>
      </w:r>
      <w:r>
        <w:rPr>
          <w:rFonts w:hint="default" w:ascii="宋体" w:hAnsi="宋体" w:eastAsia="宋体" w:cs="Times New Roman"/>
          <w:sz w:val="28"/>
          <w:szCs w:val="28"/>
          <w:lang w:val="en-US" w:eastAsia="zh-CN"/>
        </w:rPr>
        <w:t>应当在2个工作日内做出</w:t>
      </w:r>
      <w:r>
        <w:rPr>
          <w:rFonts w:hint="default" w:ascii="宋体" w:hAnsi="宋体" w:eastAsia="宋体" w:cs="Times New Roman"/>
          <w:sz w:val="28"/>
          <w:szCs w:val="28"/>
        </w:rPr>
        <w:t>核对或答复，</w:t>
      </w:r>
      <w:r>
        <w:rPr>
          <w:rFonts w:hint="default" w:ascii="宋体" w:hAnsi="宋体" w:eastAsia="宋体" w:cs="Times New Roman"/>
          <w:sz w:val="28"/>
          <w:szCs w:val="28"/>
          <w:lang w:val="en-US" w:eastAsia="zh-CN"/>
        </w:rPr>
        <w:t>如果逾期答复的，</w:t>
      </w:r>
      <w:r>
        <w:rPr>
          <w:rFonts w:hint="default" w:ascii="宋体" w:hAnsi="宋体" w:eastAsia="宋体" w:cs="Times New Roman"/>
          <w:sz w:val="28"/>
          <w:szCs w:val="28"/>
        </w:rPr>
        <w:t>咨询人</w:t>
      </w:r>
      <w:r>
        <w:rPr>
          <w:rFonts w:hint="default" w:ascii="宋体" w:hAnsi="宋体" w:eastAsia="宋体" w:cs="Times New Roman"/>
          <w:sz w:val="28"/>
          <w:szCs w:val="28"/>
          <w:lang w:val="en-US" w:eastAsia="zh-CN"/>
        </w:rPr>
        <w:t>每逾期一日</w:t>
      </w:r>
      <w:r>
        <w:rPr>
          <w:rFonts w:hint="default" w:ascii="宋体" w:hAnsi="宋体" w:eastAsia="宋体" w:cs="Times New Roman"/>
          <w:sz w:val="28"/>
          <w:szCs w:val="28"/>
        </w:rPr>
        <w:t>应承</w:t>
      </w:r>
      <w:r>
        <w:rPr>
          <w:rFonts w:hint="eastAsia" w:ascii="宋体" w:hAnsi="宋体" w:eastAsia="宋体" w:cs="Times New Roman"/>
          <w:sz w:val="28"/>
          <w:szCs w:val="28"/>
          <w:lang w:val="en-US" w:eastAsia="zh-CN"/>
        </w:rPr>
        <w:t>500</w:t>
      </w:r>
      <w:r>
        <w:rPr>
          <w:rFonts w:hint="default" w:ascii="宋体" w:hAnsi="宋体" w:eastAsia="宋体" w:cs="Times New Roman"/>
          <w:sz w:val="28"/>
          <w:szCs w:val="28"/>
          <w:lang w:val="en-US" w:eastAsia="zh-CN"/>
        </w:rPr>
        <w:t>元的违约</w:t>
      </w:r>
      <w:r>
        <w:rPr>
          <w:rFonts w:hint="default" w:ascii="宋体" w:hAnsi="宋体" w:eastAsia="宋体" w:cs="Times New Roman"/>
          <w:sz w:val="28"/>
          <w:szCs w:val="28"/>
        </w:rPr>
        <w:t>责任。</w:t>
      </w:r>
    </w:p>
    <w:p>
      <w:pPr>
        <w:spacing w:line="480" w:lineRule="exact"/>
        <w:ind w:firstLine="570"/>
        <w:rPr>
          <w:rFonts w:hint="eastAsia" w:ascii="宋体" w:hAnsi="宋体" w:eastAsia="宋体" w:cs="Times New Roman"/>
          <w:sz w:val="28"/>
          <w:szCs w:val="28"/>
        </w:rPr>
      </w:pPr>
      <w:r>
        <w:rPr>
          <w:rFonts w:ascii="宋体" w:hAnsi="宋体" w:eastAsia="宋体" w:cs="Times New Roman"/>
          <w:sz w:val="28"/>
          <w:szCs w:val="28"/>
        </w:rPr>
        <w:t>第十六条　咨询人向委托人提出赔偿要求不能成立时，则应补偿由于该赔偿或其他要求所导致委托人的各种费用的支出。</w:t>
      </w:r>
    </w:p>
    <w:p>
      <w:pPr>
        <w:spacing w:line="480" w:lineRule="exact"/>
        <w:ind w:firstLine="570"/>
        <w:rPr>
          <w:rFonts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委托人的责任</w:t>
      </w:r>
    </w:p>
    <w:p>
      <w:pPr>
        <w:spacing w:line="480" w:lineRule="exact"/>
        <w:rPr>
          <w:rFonts w:ascii="宋体" w:hAnsi="宋体" w:eastAsia="宋体" w:cs="Times New Roman"/>
          <w:sz w:val="28"/>
          <w:szCs w:val="28"/>
        </w:rPr>
      </w:pPr>
      <w:r>
        <w:rPr>
          <w:rFonts w:ascii="宋体" w:hAnsi="宋体" w:eastAsia="宋体" w:cs="Times New Roman"/>
          <w:sz w:val="28"/>
          <w:szCs w:val="28"/>
        </w:rPr>
        <w:t>　　第十七条　委托人应当履行建设工程造价咨询合同约定的义务，如有违反则应当承担违约责任，赔偿给咨询人造成的损失。</w:t>
      </w:r>
    </w:p>
    <w:p>
      <w:pPr>
        <w:spacing w:line="480" w:lineRule="exact"/>
        <w:ind w:firstLine="570"/>
        <w:rPr>
          <w:rFonts w:hint="eastAsia" w:ascii="宋体" w:hAnsi="宋体" w:eastAsia="宋体" w:cs="Times New Roman"/>
          <w:sz w:val="28"/>
          <w:szCs w:val="28"/>
        </w:rPr>
      </w:pPr>
      <w:r>
        <w:rPr>
          <w:rFonts w:ascii="宋体" w:hAnsi="宋体" w:eastAsia="宋体" w:cs="Times New Roman"/>
          <w:sz w:val="28"/>
          <w:szCs w:val="28"/>
        </w:rPr>
        <w:t>第十八条　委托人如果向咨询人提出赔偿或其他要求不能成立时，则应补偿由于该赔偿或其他要求所导致咨询人的各种费用的支出。</w:t>
      </w:r>
    </w:p>
    <w:p>
      <w:pPr>
        <w:spacing w:line="480" w:lineRule="exact"/>
        <w:ind w:firstLine="570"/>
        <w:rPr>
          <w:rFonts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hint="eastAsia" w:ascii="宋体" w:hAnsi="宋体" w:eastAsia="宋体" w:cs="Times New Roman"/>
          <w:b/>
          <w:sz w:val="28"/>
          <w:szCs w:val="28"/>
        </w:rPr>
        <w:fldChar w:fldCharType="begin"/>
      </w:r>
      <w:r>
        <w:rPr>
          <w:rFonts w:hint="eastAsia" w:ascii="宋体" w:hAnsi="宋体" w:eastAsia="宋体" w:cs="Times New Roman"/>
          <w:b/>
          <w:sz w:val="28"/>
          <w:szCs w:val="28"/>
        </w:rPr>
        <w:instrText xml:space="preserve"> HYPERLINK "http://www.lawtime.cn/info/hetong/hetongshengxiao/" \t "_blank" </w:instrText>
      </w:r>
      <w:r>
        <w:rPr>
          <w:rFonts w:hint="eastAsia" w:ascii="宋体" w:hAnsi="宋体" w:eastAsia="宋体" w:cs="Times New Roman"/>
          <w:b/>
          <w:sz w:val="28"/>
          <w:szCs w:val="28"/>
        </w:rPr>
        <w:fldChar w:fldCharType="separate"/>
      </w:r>
      <w:r>
        <w:rPr>
          <w:rFonts w:ascii="宋体" w:hAnsi="宋体" w:eastAsia="宋体" w:cs="Times New Roman"/>
          <w:b/>
          <w:sz w:val="28"/>
          <w:szCs w:val="28"/>
        </w:rPr>
        <w:t>合同生效</w:t>
      </w:r>
      <w:r>
        <w:rPr>
          <w:rFonts w:hint="eastAsia" w:ascii="宋体" w:hAnsi="宋体" w:eastAsia="宋体" w:cs="Times New Roman"/>
          <w:b/>
          <w:sz w:val="28"/>
          <w:szCs w:val="28"/>
        </w:rPr>
        <w:fldChar w:fldCharType="end"/>
      </w:r>
      <w:r>
        <w:rPr>
          <w:rFonts w:hint="eastAsia" w:ascii="宋体" w:hAnsi="宋体" w:eastAsia="宋体" w:cs="Times New Roman"/>
          <w:b/>
          <w:sz w:val="28"/>
          <w:szCs w:val="28"/>
        </w:rPr>
        <w:t>、</w:t>
      </w:r>
      <w:r>
        <w:rPr>
          <w:rFonts w:ascii="宋体" w:hAnsi="宋体" w:eastAsia="宋体" w:cs="Times New Roman"/>
          <w:b/>
          <w:sz w:val="28"/>
          <w:szCs w:val="28"/>
        </w:rPr>
        <w:t>变更与终止</w:t>
      </w:r>
    </w:p>
    <w:p>
      <w:pPr>
        <w:spacing w:line="480" w:lineRule="exact"/>
        <w:rPr>
          <w:rFonts w:ascii="宋体" w:hAnsi="宋体" w:eastAsia="宋体" w:cs="Times New Roman"/>
          <w:sz w:val="28"/>
          <w:szCs w:val="28"/>
        </w:rPr>
      </w:pPr>
      <w:r>
        <w:rPr>
          <w:rFonts w:ascii="宋体" w:hAnsi="宋体" w:eastAsia="宋体" w:cs="Times New Roman"/>
          <w:sz w:val="28"/>
          <w:szCs w:val="28"/>
        </w:rPr>
        <w:t>　　第十九条　本合同自双方签字盖章之日起生效。</w:t>
      </w:r>
    </w:p>
    <w:p>
      <w:pPr>
        <w:spacing w:line="480" w:lineRule="exact"/>
        <w:rPr>
          <w:rFonts w:ascii="宋体" w:hAnsi="宋体" w:eastAsia="宋体" w:cs="Times New Roman"/>
          <w:sz w:val="28"/>
          <w:szCs w:val="28"/>
        </w:rPr>
      </w:pPr>
      <w:r>
        <w:rPr>
          <w:rFonts w:ascii="宋体" w:hAnsi="宋体" w:eastAsia="宋体" w:cs="Times New Roman"/>
          <w:sz w:val="28"/>
          <w:szCs w:val="28"/>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360" w:lineRule="auto"/>
        <w:ind w:firstLine="420"/>
        <w:rPr>
          <w:rFonts w:hint="default" w:ascii="宋体" w:hAnsi="宋体" w:eastAsia="宋体" w:cs="Times New Roman"/>
          <w:sz w:val="28"/>
          <w:szCs w:val="28"/>
          <w:lang w:val="en-US" w:eastAsia="zh-CN"/>
        </w:rPr>
      </w:pPr>
      <w:r>
        <w:rPr>
          <w:rFonts w:ascii="宋体" w:hAnsi="宋体" w:eastAsia="宋体" w:cs="Times New Roman"/>
          <w:sz w:val="28"/>
          <w:szCs w:val="28"/>
        </w:rPr>
        <w:t>　　第二十一条　当事人一方要求变更或</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"http://www.lawtime.cn/info/laodong/jiechuhetong/"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解除合同</w:t>
      </w:r>
      <w:r>
        <w:rPr>
          <w:rFonts w:hint="eastAsia" w:ascii="宋体" w:hAnsi="宋体" w:eastAsia="宋体" w:cs="Times New Roman"/>
          <w:sz w:val="28"/>
          <w:szCs w:val="28"/>
        </w:rPr>
        <w:fldChar w:fldCharType="end"/>
      </w:r>
      <w:r>
        <w:rPr>
          <w:rFonts w:ascii="宋体" w:hAnsi="宋体" w:eastAsia="宋体" w:cs="Times New Roman"/>
          <w:sz w:val="28"/>
          <w:szCs w:val="28"/>
        </w:rPr>
        <w:t>时，则应当在14日前通知对方；因变更或解除合同使一方遭受损失的，应由责任方负责赔偿。</w:t>
      </w:r>
      <w:r>
        <w:rPr>
          <w:rFonts w:hint="default" w:ascii="宋体" w:hAnsi="宋体" w:eastAsia="宋体" w:cs="Times New Roman"/>
          <w:sz w:val="28"/>
          <w:szCs w:val="28"/>
          <w:lang w:val="en-US" w:eastAsia="zh-CN"/>
        </w:rPr>
        <w:t>如因咨询人将本项目转让、分包给他人、提供的服务不符合合同约定且经委托人提出整改要求后仍不能达到合同约定要的、逾期超过30日未能完成工作服务的，委托人有权单方通知咨询人解除合同，合同自通知到达咨询人时解除。</w:t>
      </w:r>
      <w:r>
        <w:rPr>
          <w:rFonts w:hint="default" w:ascii="宋体" w:hAnsi="宋体" w:eastAsia="宋体" w:cs="Times New Roman"/>
          <w:sz w:val="28"/>
          <w:szCs w:val="28"/>
        </w:rPr>
        <w:t>合同解除后，委托人应按照合同约定向咨询人支付已完成部分的咨询服务酬金</w:t>
      </w:r>
      <w:r>
        <w:rPr>
          <w:rFonts w:hint="default" w:ascii="宋体" w:hAnsi="宋体" w:eastAsia="宋体" w:cs="Times New Roman"/>
          <w:sz w:val="28"/>
          <w:szCs w:val="28"/>
          <w:lang w:eastAsia="zh-CN"/>
        </w:rPr>
        <w:t>，</w:t>
      </w:r>
      <w:r>
        <w:rPr>
          <w:rFonts w:hint="default" w:ascii="宋体" w:hAnsi="宋体" w:eastAsia="宋体" w:cs="Times New Roman"/>
          <w:sz w:val="28"/>
          <w:szCs w:val="28"/>
          <w:lang w:val="en-US" w:eastAsia="zh-CN"/>
        </w:rPr>
        <w:t>但咨询人根据本合同应向委托人承担违约金责任从酬金中予以扣除</w:t>
      </w:r>
      <w:r>
        <w:rPr>
          <w:rFonts w:hint="default" w:ascii="宋体" w:hAnsi="宋体" w:eastAsia="宋体" w:cs="Times New Roman"/>
          <w:sz w:val="28"/>
          <w:szCs w:val="28"/>
        </w:rPr>
        <w:t>。</w:t>
      </w:r>
    </w:p>
    <w:p>
      <w:pPr>
        <w:spacing w:line="480" w:lineRule="exact"/>
        <w:rPr>
          <w:rFonts w:ascii="宋体" w:hAnsi="宋体" w:eastAsia="宋体" w:cs="Times New Roman"/>
          <w:sz w:val="28"/>
          <w:szCs w:val="28"/>
        </w:rPr>
      </w:pPr>
      <w:r>
        <w:rPr>
          <w:rFonts w:ascii="宋体" w:hAnsi="宋体" w:eastAsia="宋体" w:cs="Times New Roman"/>
          <w:sz w:val="28"/>
          <w:szCs w:val="28"/>
        </w:rPr>
        <w:t>　　第二十二条　咨询人由于非自身原因暂停或终止执行建设工程造价咨询业务，由此而增加的恢复执行建设工程造价咨询业务的工作，应视为额外服务，有权得到额外的时间和酬金。</w:t>
      </w:r>
    </w:p>
    <w:p>
      <w:pPr>
        <w:spacing w:line="480" w:lineRule="exact"/>
        <w:ind w:firstLine="570"/>
        <w:rPr>
          <w:rFonts w:hint="eastAsia" w:ascii="宋体" w:hAnsi="宋体" w:eastAsia="宋体" w:cs="Times New Roman"/>
          <w:sz w:val="28"/>
          <w:szCs w:val="28"/>
        </w:rPr>
      </w:pPr>
      <w:r>
        <w:rPr>
          <w:rFonts w:ascii="宋体" w:hAnsi="宋体" w:eastAsia="宋体" w:cs="Times New Roman"/>
          <w:sz w:val="28"/>
          <w:szCs w:val="28"/>
        </w:rPr>
        <w:t>第二十三条　变更或解除合同的通知或协议应当采取书面形式，新的协议未达成之前，原合同仍然有效。</w:t>
      </w:r>
    </w:p>
    <w:p>
      <w:pPr>
        <w:spacing w:line="480" w:lineRule="exact"/>
        <w:ind w:firstLine="570"/>
        <w:rPr>
          <w:rFonts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咨询业务的酬金</w:t>
      </w:r>
    </w:p>
    <w:p>
      <w:pPr>
        <w:spacing w:line="480" w:lineRule="exact"/>
        <w:rPr>
          <w:rFonts w:ascii="宋体" w:hAnsi="宋体" w:eastAsia="宋体" w:cs="Times New Roman"/>
          <w:sz w:val="28"/>
          <w:szCs w:val="28"/>
        </w:rPr>
      </w:pPr>
      <w:r>
        <w:rPr>
          <w:rFonts w:ascii="宋体" w:hAnsi="宋体" w:eastAsia="宋体" w:cs="Times New Roman"/>
          <w:sz w:val="28"/>
          <w:szCs w:val="28"/>
        </w:rPr>
        <w:t>　　第二十四条　正常的建设工程造价咨询业务，附加工作和额外工作的酬金，按照建设工程造价咨询合同专用条件约定的方法计取，并按约定的时间和数额支付。</w:t>
      </w:r>
    </w:p>
    <w:p>
      <w:pPr>
        <w:spacing w:line="480" w:lineRule="exact"/>
        <w:rPr>
          <w:rFonts w:ascii="宋体" w:hAnsi="宋体" w:eastAsia="宋体" w:cs="Times New Roman"/>
          <w:sz w:val="28"/>
          <w:szCs w:val="28"/>
        </w:rPr>
      </w:pPr>
      <w:r>
        <w:rPr>
          <w:rFonts w:ascii="宋体" w:hAnsi="宋体" w:eastAsia="宋体" w:cs="Times New Roman"/>
          <w:sz w:val="28"/>
          <w:szCs w:val="28"/>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pPr>
        <w:spacing w:line="480" w:lineRule="exact"/>
        <w:rPr>
          <w:rFonts w:ascii="宋体" w:hAnsi="宋体" w:eastAsia="宋体" w:cs="Times New Roman"/>
          <w:sz w:val="28"/>
          <w:szCs w:val="28"/>
        </w:rPr>
      </w:pPr>
      <w:r>
        <w:rPr>
          <w:rFonts w:ascii="宋体" w:hAnsi="宋体" w:eastAsia="宋体" w:cs="Times New Roman"/>
          <w:sz w:val="28"/>
          <w:szCs w:val="28"/>
        </w:rPr>
        <w:t>　　第二十六条　如果委托人对咨询人提交的支付通知书中酬金或部分酬金项目提出异议，应当在收到支付通知书两日内向咨询人发出异议的通知，</w:t>
      </w:r>
      <w:r>
        <w:rPr>
          <w:rFonts w:hint="default" w:ascii="宋体" w:hAnsi="宋体" w:eastAsia="宋体" w:cs="Times New Roman"/>
          <w:sz w:val="28"/>
          <w:szCs w:val="28"/>
          <w:lang w:val="en-US" w:eastAsia="zh-CN"/>
        </w:rPr>
        <w:t>对有异议酬金项目，未经双方协商一致，委托人不予支付，</w:t>
      </w:r>
      <w:r>
        <w:rPr>
          <w:rFonts w:ascii="宋体" w:hAnsi="宋体" w:eastAsia="宋体" w:cs="Times New Roman"/>
          <w:sz w:val="28"/>
          <w:szCs w:val="28"/>
        </w:rPr>
        <w:t>但委托人不得拖延其无异议酬金项目的支付。</w:t>
      </w:r>
    </w:p>
    <w:p>
      <w:pPr>
        <w:spacing w:line="480" w:lineRule="exact"/>
        <w:ind w:firstLine="570"/>
        <w:rPr>
          <w:rFonts w:hint="eastAsia" w:ascii="宋体" w:hAnsi="宋体" w:eastAsia="宋体" w:cs="Times New Roman"/>
          <w:sz w:val="28"/>
          <w:szCs w:val="28"/>
        </w:rPr>
      </w:pPr>
      <w:r>
        <w:rPr>
          <w:rFonts w:ascii="宋体" w:hAnsi="宋体" w:eastAsia="宋体" w:cs="Times New Roman"/>
          <w:sz w:val="28"/>
          <w:szCs w:val="28"/>
        </w:rPr>
        <w:t>第二十七条　支付建设工程造价咨询酬金所采取的货币币种、汇率由合同专用条件约定。</w:t>
      </w:r>
    </w:p>
    <w:p>
      <w:pPr>
        <w:spacing w:line="480" w:lineRule="exact"/>
        <w:ind w:firstLine="570"/>
        <w:rPr>
          <w:rFonts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其　　他</w:t>
      </w:r>
    </w:p>
    <w:p>
      <w:pPr>
        <w:spacing w:line="480" w:lineRule="exact"/>
        <w:rPr>
          <w:rFonts w:ascii="宋体" w:hAnsi="宋体" w:eastAsia="宋体" w:cs="Times New Roman"/>
          <w:sz w:val="28"/>
          <w:szCs w:val="28"/>
        </w:rPr>
      </w:pPr>
      <w:r>
        <w:rPr>
          <w:rFonts w:ascii="宋体" w:hAnsi="宋体" w:eastAsia="宋体" w:cs="Times New Roman"/>
          <w:sz w:val="28"/>
          <w:szCs w:val="28"/>
        </w:rPr>
        <w:t>　　第二十八条　因建设工程造价咨询业务的需要，咨询人在合同约定外的外出考察，经委托人同意，其所需费用由委托人负责。</w:t>
      </w:r>
    </w:p>
    <w:p>
      <w:pPr>
        <w:spacing w:line="480" w:lineRule="exact"/>
        <w:rPr>
          <w:rFonts w:ascii="宋体" w:hAnsi="宋体" w:eastAsia="宋体" w:cs="Times New Roman"/>
          <w:sz w:val="28"/>
          <w:szCs w:val="28"/>
        </w:rPr>
      </w:pPr>
      <w:r>
        <w:rPr>
          <w:rFonts w:ascii="宋体" w:hAnsi="宋体" w:eastAsia="宋体" w:cs="Times New Roman"/>
          <w:sz w:val="28"/>
          <w:szCs w:val="28"/>
        </w:rPr>
        <w:t>　　第二十九条　咨询人如需外聘专家协助，在委托的建设工程造价咨询业务范围内其费用由咨询人承担；在委托的建设工程造价咨询业务范围以外经委托人认可其费用由委托人承担。</w:t>
      </w:r>
    </w:p>
    <w:p>
      <w:pPr>
        <w:spacing w:line="480" w:lineRule="exact"/>
        <w:rPr>
          <w:rFonts w:ascii="宋体" w:hAnsi="宋体" w:eastAsia="宋体" w:cs="Times New Roman"/>
          <w:sz w:val="28"/>
          <w:szCs w:val="28"/>
        </w:rPr>
      </w:pPr>
      <w:r>
        <w:rPr>
          <w:rFonts w:ascii="宋体" w:hAnsi="宋体" w:eastAsia="宋体" w:cs="Times New Roman"/>
          <w:sz w:val="28"/>
          <w:szCs w:val="28"/>
        </w:rPr>
        <w:t>　　第三十条　未经对方的书面同意，各方均不得</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"http://fanben.lawtime.cn/zhuanrang/"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转让合同</w:t>
      </w:r>
      <w:r>
        <w:rPr>
          <w:rFonts w:hint="eastAsia" w:ascii="宋体" w:hAnsi="宋体" w:eastAsia="宋体" w:cs="Times New Roman"/>
          <w:sz w:val="28"/>
          <w:szCs w:val="28"/>
        </w:rPr>
        <w:fldChar w:fldCharType="end"/>
      </w:r>
      <w:r>
        <w:rPr>
          <w:rFonts w:ascii="宋体" w:hAnsi="宋体" w:eastAsia="宋体" w:cs="Times New Roman"/>
          <w:sz w:val="28"/>
          <w:szCs w:val="28"/>
        </w:rPr>
        <w:t>约定的权利和义务。</w:t>
      </w:r>
    </w:p>
    <w:p>
      <w:pPr>
        <w:spacing w:line="480" w:lineRule="exact"/>
        <w:rPr>
          <w:rFonts w:hint="eastAsia" w:ascii="宋体" w:hAnsi="宋体" w:eastAsia="宋体" w:cs="Times New Roman"/>
          <w:sz w:val="28"/>
          <w:szCs w:val="28"/>
        </w:rPr>
      </w:pPr>
      <w:r>
        <w:rPr>
          <w:rFonts w:ascii="宋体" w:hAnsi="宋体" w:eastAsia="宋体" w:cs="Times New Roman"/>
          <w:sz w:val="28"/>
          <w:szCs w:val="28"/>
        </w:rPr>
        <w:t>　　第三十一条　除委托人书面同意外，咨询人及咨询专业人员不应接受建设工程造价咨询合同约定以外的与工程造价咨询项目有关的任何报酬。咨询人不得参与可能与合同规定的与委托人利益相冲突的任何活动。</w:t>
      </w:r>
    </w:p>
    <w:p>
      <w:pPr>
        <w:spacing w:line="480" w:lineRule="exact"/>
        <w:ind w:firstLine="555"/>
        <w:rPr>
          <w:rFonts w:ascii="宋体" w:hAnsi="宋体" w:eastAsia="宋体" w:cs="Times New Roman"/>
          <w:sz w:val="28"/>
          <w:szCs w:val="28"/>
        </w:rPr>
      </w:pPr>
    </w:p>
    <w:p>
      <w:pPr>
        <w:spacing w:line="480" w:lineRule="exact"/>
        <w:jc w:val="center"/>
        <w:rPr>
          <w:rFonts w:ascii="宋体" w:hAnsi="宋体" w:eastAsia="宋体" w:cs="Times New Roman"/>
          <w:b/>
          <w:sz w:val="28"/>
          <w:szCs w:val="28"/>
        </w:rPr>
      </w:pPr>
      <w:r>
        <w:rPr>
          <w:rFonts w:ascii="宋体" w:hAnsi="宋体" w:eastAsia="宋体" w:cs="Times New Roman"/>
          <w:b/>
          <w:sz w:val="28"/>
          <w:szCs w:val="28"/>
        </w:rPr>
        <w:t>合同争议的解决</w:t>
      </w:r>
    </w:p>
    <w:p>
      <w:pPr>
        <w:spacing w:line="480" w:lineRule="exact"/>
        <w:ind w:firstLine="560" w:firstLineChars="200"/>
        <w:rPr>
          <w:rFonts w:hint="eastAsia" w:ascii="宋体" w:hAnsi="宋体" w:eastAsia="宋体" w:cs="Times New Roman"/>
          <w:sz w:val="28"/>
          <w:szCs w:val="28"/>
        </w:rPr>
      </w:pPr>
      <w:r>
        <w:rPr>
          <w:rFonts w:ascii="宋体" w:hAnsi="宋体" w:eastAsia="宋体" w:cs="Times New Roman"/>
          <w:sz w:val="28"/>
          <w:szCs w:val="28"/>
        </w:rPr>
        <w:t>第三十二条　因违约或终止合同而引起的损失和损害的赔偿，委托人与咨询人之间应当协商解决；如未能达成一致，可提交有关主管部门</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"http://www.lawtime.cn/info/tiaojie/"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调解</w:t>
      </w:r>
      <w:r>
        <w:rPr>
          <w:rFonts w:hint="eastAsia" w:ascii="宋体" w:hAnsi="宋体" w:eastAsia="宋体" w:cs="Times New Roman"/>
          <w:sz w:val="28"/>
          <w:szCs w:val="28"/>
        </w:rPr>
        <w:fldChar w:fldCharType="end"/>
      </w:r>
      <w:r>
        <w:rPr>
          <w:rFonts w:ascii="宋体" w:hAnsi="宋体" w:eastAsia="宋体" w:cs="Times New Roman"/>
          <w:sz w:val="28"/>
          <w:szCs w:val="28"/>
        </w:rPr>
        <w:t>；协商或调解不成的，根据双方约定向</w:t>
      </w:r>
      <w:r>
        <w:rPr>
          <w:rFonts w:hint="eastAsia" w:ascii="宋体" w:hAnsi="宋体" w:eastAsia="宋体" w:cs="Times New Roman"/>
          <w:sz w:val="28"/>
          <w:szCs w:val="28"/>
          <w:lang w:val="en-US" w:eastAsia="zh-CN"/>
        </w:rPr>
        <w:t>广州市番禺区</w:t>
      </w:r>
      <w:r>
        <w:rPr>
          <w:rFonts w:ascii="宋体" w:hAnsi="宋体" w:eastAsia="宋体" w:cs="Times New Roman"/>
          <w:sz w:val="28"/>
          <w:szCs w:val="28"/>
        </w:rPr>
        <w:t>人民法院提</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"http://www.lawtime.cn/info/xsbhdl/qisu/"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起诉</w:t>
      </w:r>
      <w:r>
        <w:rPr>
          <w:rFonts w:hint="eastAsia" w:ascii="宋体" w:hAnsi="宋体" w:eastAsia="宋体" w:cs="Times New Roman"/>
          <w:sz w:val="28"/>
          <w:szCs w:val="28"/>
        </w:rPr>
        <w:fldChar w:fldCharType="end"/>
      </w:r>
      <w:r>
        <w:rPr>
          <w:rFonts w:ascii="宋体" w:hAnsi="宋体" w:eastAsia="宋体" w:cs="Times New Roman"/>
          <w:sz w:val="28"/>
          <w:szCs w:val="28"/>
        </w:rPr>
        <w:t>讼。</w:t>
      </w:r>
    </w:p>
    <w:p>
      <w:pPr>
        <w:spacing w:line="480" w:lineRule="exact"/>
        <w:jc w:val="center"/>
        <w:rPr>
          <w:rFonts w:hint="eastAsia" w:ascii="宋体" w:hAnsi="宋体" w:eastAsia="宋体" w:cs="Times New Roman"/>
          <w:sz w:val="28"/>
          <w:szCs w:val="28"/>
        </w:rPr>
      </w:pPr>
    </w:p>
    <w:p>
      <w:pPr>
        <w:spacing w:line="480" w:lineRule="exact"/>
        <w:jc w:val="center"/>
        <w:rPr>
          <w:rFonts w:ascii="宋体" w:hAnsi="宋体" w:eastAsia="宋体" w:cs="Times New Roman"/>
          <w:b/>
          <w:sz w:val="32"/>
          <w:szCs w:val="32"/>
        </w:rPr>
      </w:pPr>
      <w:r>
        <w:rPr>
          <w:rFonts w:ascii="宋体" w:hAnsi="宋体" w:eastAsia="宋体" w:cs="Times New Roman"/>
          <w:b/>
          <w:sz w:val="32"/>
          <w:szCs w:val="32"/>
        </w:rPr>
        <w:t>第三部分　建设工程造价咨询合同专用条件</w:t>
      </w:r>
    </w:p>
    <w:p>
      <w:pPr>
        <w:spacing w:line="480" w:lineRule="exact"/>
        <w:rPr>
          <w:rFonts w:hint="eastAsia" w:ascii="宋体" w:hAnsi="宋体" w:eastAsia="宋体" w:cs="Times New Roman"/>
          <w:sz w:val="28"/>
          <w:szCs w:val="28"/>
        </w:rPr>
      </w:pPr>
      <w:r>
        <w:rPr>
          <w:rFonts w:ascii="宋体" w:hAnsi="宋体" w:eastAsia="宋体" w:cs="Times New Roman"/>
          <w:sz w:val="28"/>
          <w:szCs w:val="28"/>
        </w:rPr>
        <w:t>　　</w:t>
      </w:r>
    </w:p>
    <w:p>
      <w:pPr>
        <w:spacing w:line="48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一、</w:t>
      </w:r>
      <w:r>
        <w:rPr>
          <w:rFonts w:ascii="宋体" w:hAnsi="宋体" w:eastAsia="宋体" w:cs="Times New Roman"/>
          <w:sz w:val="28"/>
          <w:szCs w:val="28"/>
        </w:rPr>
        <w:t>本合同适用的法律、法规：</w:t>
      </w:r>
    </w:p>
    <w:p>
      <w:pPr>
        <w:spacing w:line="48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《中国人民共和国合同法》及有关</w:t>
      </w:r>
      <w:r>
        <w:rPr>
          <w:rFonts w:ascii="宋体" w:hAnsi="宋体" w:eastAsia="宋体" w:cs="Times New Roman"/>
          <w:sz w:val="28"/>
          <w:szCs w:val="28"/>
        </w:rPr>
        <w:t>法律、法规</w:t>
      </w:r>
    </w:p>
    <w:p>
      <w:pPr>
        <w:spacing w:line="480" w:lineRule="exact"/>
        <w:rPr>
          <w:rFonts w:ascii="宋体" w:hAnsi="宋体" w:eastAsia="宋体" w:cs="Times New Roman"/>
          <w:sz w:val="28"/>
          <w:szCs w:val="28"/>
        </w:rPr>
      </w:pPr>
      <w:r>
        <w:rPr>
          <w:rFonts w:ascii="宋体" w:hAnsi="宋体" w:eastAsia="宋体" w:cs="Times New Roman"/>
          <w:sz w:val="28"/>
          <w:szCs w:val="28"/>
        </w:rPr>
        <w:t>　　</w:t>
      </w:r>
      <w:r>
        <w:rPr>
          <w:rFonts w:hint="eastAsia" w:ascii="宋体" w:hAnsi="宋体" w:eastAsia="宋体" w:cs="Times New Roman"/>
          <w:sz w:val="28"/>
          <w:szCs w:val="28"/>
        </w:rPr>
        <w:t>二、</w:t>
      </w:r>
      <w:r>
        <w:rPr>
          <w:rFonts w:ascii="宋体" w:hAnsi="宋体" w:eastAsia="宋体" w:cs="Times New Roman"/>
          <w:sz w:val="28"/>
          <w:szCs w:val="28"/>
        </w:rPr>
        <w:t>建设工程造价咨询业务范围：</w:t>
      </w:r>
    </w:p>
    <w:p>
      <w:pPr>
        <w:spacing w:line="480" w:lineRule="exact"/>
        <w:ind w:firstLine="555"/>
        <w:rPr>
          <w:rFonts w:hint="eastAsia" w:ascii="宋体" w:hAnsi="宋体" w:eastAsia="宋体" w:cs="Times New Roman"/>
          <w:sz w:val="28"/>
          <w:szCs w:val="28"/>
        </w:rPr>
      </w:pPr>
      <w:r>
        <w:rPr>
          <w:rFonts w:hint="eastAsia" w:ascii="宋体" w:hAnsi="宋体" w:eastAsia="宋体" w:cs="Times New Roman"/>
          <w:sz w:val="28"/>
          <w:szCs w:val="28"/>
        </w:rPr>
        <w:t>“</w:t>
      </w:r>
      <w:r>
        <w:rPr>
          <w:rFonts w:ascii="宋体" w:hAnsi="宋体" w:eastAsia="宋体" w:cs="Times New Roman"/>
          <w:sz w:val="28"/>
          <w:szCs w:val="28"/>
        </w:rPr>
        <w:t>建设工程造价咨询业务”是指以下服务类别的咨询业务：</w:t>
      </w:r>
    </w:p>
    <w:p>
      <w:pPr>
        <w:spacing w:line="480" w:lineRule="exact"/>
        <w:ind w:firstLine="555"/>
        <w:rPr>
          <w:rFonts w:ascii="宋体" w:hAnsi="宋体" w:eastAsia="宋体" w:cs="Times New Roman"/>
          <w:sz w:val="28"/>
          <w:szCs w:val="28"/>
        </w:rPr>
      </w:pPr>
      <w:r>
        <w:rPr>
          <w:rFonts w:ascii="宋体" w:hAnsi="宋体" w:eastAsia="宋体" w:cs="Times New Roman"/>
          <w:sz w:val="28"/>
          <w:szCs w:val="28"/>
        </w:rPr>
        <w:t>（A类）建设项目可行性研究</w:t>
      </w:r>
      <w:r>
        <w:rPr>
          <w:rFonts w:hint="eastAsia" w:ascii="宋体" w:hAnsi="宋体" w:eastAsia="宋体" w:cs="Times New Roman"/>
          <w:sz w:val="28"/>
          <w:szCs w:val="28"/>
        </w:rPr>
        <w:fldChar w:fldCharType="begin"/>
      </w:r>
      <w:r>
        <w:rPr>
          <w:rFonts w:hint="eastAsia" w:ascii="宋体" w:hAnsi="宋体" w:eastAsia="宋体" w:cs="Times New Roman"/>
          <w:sz w:val="28"/>
          <w:szCs w:val="28"/>
        </w:rPr>
        <w:instrText xml:space="preserve"> HYPERLINK "http://www.lawtime.cn/info/gongsi/touzirz/" \t "_blank" </w:instrText>
      </w:r>
      <w:r>
        <w:rPr>
          <w:rFonts w:hint="eastAsia" w:ascii="宋体" w:hAnsi="宋体" w:eastAsia="宋体" w:cs="Times New Roman"/>
          <w:sz w:val="28"/>
          <w:szCs w:val="28"/>
        </w:rPr>
        <w:fldChar w:fldCharType="separate"/>
      </w:r>
      <w:r>
        <w:rPr>
          <w:rStyle w:val="10"/>
          <w:rFonts w:ascii="宋体" w:hAnsi="宋体" w:eastAsia="宋体" w:cs="Times New Roman"/>
          <w:color w:val="auto"/>
          <w:sz w:val="28"/>
          <w:szCs w:val="28"/>
          <w:u w:val="none"/>
        </w:rPr>
        <w:t>投资</w:t>
      </w:r>
      <w:r>
        <w:rPr>
          <w:rFonts w:hint="eastAsia" w:ascii="宋体" w:hAnsi="宋体" w:eastAsia="宋体" w:cs="Times New Roman"/>
          <w:sz w:val="28"/>
          <w:szCs w:val="28"/>
        </w:rPr>
        <w:fldChar w:fldCharType="end"/>
      </w:r>
      <w:r>
        <w:rPr>
          <w:rFonts w:ascii="宋体" w:hAnsi="宋体" w:eastAsia="宋体" w:cs="Times New Roman"/>
          <w:sz w:val="28"/>
          <w:szCs w:val="28"/>
        </w:rPr>
        <w:t>估算的编制、审核及项目经济评价；</w:t>
      </w:r>
    </w:p>
    <w:p>
      <w:pPr>
        <w:spacing w:line="480" w:lineRule="exact"/>
        <w:rPr>
          <w:rFonts w:ascii="宋体" w:hAnsi="宋体" w:eastAsia="宋体" w:cs="Times New Roman"/>
          <w:sz w:val="28"/>
          <w:szCs w:val="28"/>
        </w:rPr>
      </w:pPr>
      <w:r>
        <w:rPr>
          <w:rFonts w:ascii="宋体" w:hAnsi="宋体" w:eastAsia="宋体" w:cs="Times New Roman"/>
          <w:sz w:val="28"/>
          <w:szCs w:val="28"/>
        </w:rPr>
        <w:t>　　</w:t>
      </w:r>
      <w:r>
        <w:rPr>
          <w:rFonts w:ascii="黑体" w:hAnsi="黑体" w:eastAsia="黑体" w:cs="Times New Roman"/>
          <w:sz w:val="28"/>
          <w:szCs w:val="28"/>
          <w:u w:val="single"/>
        </w:rPr>
        <w:t>（B类）建设工程</w:t>
      </w:r>
      <w:r>
        <w:rPr>
          <w:rFonts w:ascii="宋体" w:hAnsi="宋体" w:eastAsia="宋体" w:cs="Times New Roman"/>
          <w:sz w:val="28"/>
          <w:szCs w:val="28"/>
        </w:rPr>
        <w:t>概算、</w:t>
      </w:r>
      <w:r>
        <w:rPr>
          <w:rFonts w:ascii="黑体" w:hAnsi="黑体" w:eastAsia="黑体" w:cs="Times New Roman"/>
          <w:sz w:val="28"/>
          <w:szCs w:val="28"/>
          <w:u w:val="single"/>
        </w:rPr>
        <w:t>预算</w:t>
      </w:r>
      <w:r>
        <w:rPr>
          <w:rFonts w:ascii="宋体" w:hAnsi="宋体" w:eastAsia="宋体" w:cs="Times New Roman"/>
          <w:sz w:val="28"/>
          <w:szCs w:val="28"/>
        </w:rPr>
        <w:t>、结算、竣工结（决）算</w:t>
      </w:r>
      <w:r>
        <w:rPr>
          <w:rFonts w:ascii="黑体" w:hAnsi="黑体" w:eastAsia="黑体" w:cs="Times New Roman"/>
          <w:sz w:val="28"/>
          <w:szCs w:val="28"/>
          <w:u w:val="single"/>
        </w:rPr>
        <w:t>的编制、审核</w:t>
      </w:r>
      <w:r>
        <w:rPr>
          <w:rFonts w:ascii="宋体" w:hAnsi="宋体" w:eastAsia="宋体" w:cs="Times New Roman"/>
          <w:sz w:val="28"/>
          <w:szCs w:val="28"/>
        </w:rPr>
        <w:t>；</w:t>
      </w:r>
    </w:p>
    <w:p>
      <w:pPr>
        <w:spacing w:line="480" w:lineRule="exact"/>
        <w:rPr>
          <w:rFonts w:ascii="宋体" w:hAnsi="宋体" w:eastAsia="宋体" w:cs="Times New Roman"/>
          <w:sz w:val="28"/>
          <w:szCs w:val="28"/>
        </w:rPr>
      </w:pPr>
      <w:r>
        <w:rPr>
          <w:rFonts w:ascii="宋体" w:hAnsi="宋体" w:eastAsia="宋体" w:cs="Times New Roman"/>
          <w:sz w:val="28"/>
          <w:szCs w:val="28"/>
        </w:rPr>
        <w:t>　　（C类）建设工程招标标底、投标报价的编制、审核；</w:t>
      </w:r>
    </w:p>
    <w:p>
      <w:pPr>
        <w:spacing w:line="480" w:lineRule="exact"/>
        <w:rPr>
          <w:rFonts w:ascii="宋体" w:hAnsi="宋体" w:eastAsia="宋体" w:cs="Times New Roman"/>
          <w:sz w:val="28"/>
          <w:szCs w:val="28"/>
        </w:rPr>
      </w:pPr>
      <w:r>
        <w:rPr>
          <w:rFonts w:ascii="宋体" w:hAnsi="宋体" w:eastAsia="宋体" w:cs="Times New Roman"/>
          <w:sz w:val="28"/>
          <w:szCs w:val="28"/>
        </w:rPr>
        <w:t>　　（D类）工程洽商、变更及合同争议的鉴定与索赔；</w:t>
      </w:r>
    </w:p>
    <w:p>
      <w:pPr>
        <w:spacing w:line="480" w:lineRule="exact"/>
        <w:ind w:firstLine="570"/>
        <w:rPr>
          <w:rFonts w:hint="eastAsia" w:ascii="宋体" w:hAnsi="宋体" w:eastAsia="宋体" w:cs="Times New Roman"/>
          <w:sz w:val="28"/>
          <w:szCs w:val="28"/>
        </w:rPr>
      </w:pPr>
      <w:r>
        <w:rPr>
          <w:rFonts w:ascii="宋体" w:hAnsi="宋体" w:eastAsia="宋体" w:cs="Times New Roman"/>
          <w:sz w:val="28"/>
          <w:szCs w:val="28"/>
        </w:rPr>
        <w:t>（E类）编制工程造价计价依据及对工程造价进行监控和提供有关工程造价信息资料等。</w:t>
      </w:r>
    </w:p>
    <w:p>
      <w:pPr>
        <w:spacing w:line="480" w:lineRule="exact"/>
        <w:ind w:firstLine="643" w:firstLineChars="200"/>
        <w:rPr>
          <w:rFonts w:ascii="宋体" w:hAnsi="宋体" w:eastAsia="宋体" w:cs="Times New Roman"/>
          <w:b/>
          <w:sz w:val="28"/>
          <w:szCs w:val="28"/>
        </w:rPr>
      </w:pPr>
      <w:r>
        <w:rPr>
          <w:rFonts w:hint="eastAsia" w:ascii="宋体" w:hAnsi="宋体" w:eastAsia="宋体" w:cs="Times New Roman"/>
          <w:b/>
          <w:sz w:val="32"/>
          <w:szCs w:val="32"/>
        </w:rPr>
        <w:t>本</w:t>
      </w:r>
      <w:r>
        <w:rPr>
          <w:rFonts w:ascii="宋体" w:hAnsi="宋体" w:eastAsia="宋体" w:cs="Times New Roman"/>
          <w:b/>
          <w:sz w:val="32"/>
          <w:szCs w:val="32"/>
        </w:rPr>
        <w:t>合同</w:t>
      </w:r>
      <w:r>
        <w:rPr>
          <w:rFonts w:hint="eastAsia" w:ascii="宋体" w:hAnsi="宋体" w:eastAsia="宋体" w:cs="Times New Roman"/>
          <w:b/>
          <w:sz w:val="32"/>
          <w:szCs w:val="32"/>
        </w:rPr>
        <w:t>标的的</w:t>
      </w:r>
      <w:r>
        <w:rPr>
          <w:rFonts w:ascii="宋体" w:hAnsi="宋体" w:eastAsia="宋体" w:cs="Times New Roman"/>
          <w:b/>
          <w:sz w:val="32"/>
          <w:szCs w:val="32"/>
        </w:rPr>
        <w:t>建设工程造价咨询</w:t>
      </w:r>
      <w:r>
        <w:rPr>
          <w:rFonts w:hint="eastAsia" w:ascii="宋体" w:hAnsi="宋体" w:eastAsia="宋体" w:cs="Times New Roman"/>
          <w:b/>
          <w:sz w:val="32"/>
          <w:szCs w:val="32"/>
        </w:rPr>
        <w:t>业务为：</w:t>
      </w:r>
      <w:r>
        <w:rPr>
          <w:rFonts w:hint="eastAsia" w:ascii="宋体" w:hAnsi="宋体" w:eastAsia="宋体" w:cs="Times New Roman"/>
          <w:b/>
          <w:sz w:val="32"/>
          <w:szCs w:val="32"/>
          <w:u w:val="single"/>
        </w:rPr>
        <w:t xml:space="preserve">  </w:t>
      </w:r>
      <w:r>
        <w:rPr>
          <w:rFonts w:ascii="黑体" w:hAnsi="黑体" w:eastAsia="黑体" w:cs="Times New Roman"/>
          <w:b/>
          <w:sz w:val="28"/>
          <w:szCs w:val="28"/>
          <w:u w:val="single"/>
        </w:rPr>
        <w:t>B类</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rPr>
        <w:t xml:space="preserve"> 。</w:t>
      </w:r>
    </w:p>
    <w:p>
      <w:pPr>
        <w:spacing w:line="480" w:lineRule="exact"/>
        <w:rPr>
          <w:rFonts w:ascii="宋体" w:hAnsi="宋体" w:eastAsia="宋体" w:cs="Times New Roman"/>
          <w:sz w:val="28"/>
          <w:szCs w:val="28"/>
        </w:rPr>
      </w:pPr>
      <w:r>
        <w:rPr>
          <w:rFonts w:ascii="宋体" w:hAnsi="宋体" w:eastAsia="宋体" w:cs="Times New Roman"/>
          <w:sz w:val="28"/>
          <w:szCs w:val="28"/>
        </w:rPr>
        <w:t>　　</w:t>
      </w:r>
      <w:r>
        <w:rPr>
          <w:rFonts w:hint="eastAsia" w:ascii="宋体" w:hAnsi="宋体" w:eastAsia="宋体" w:cs="Times New Roman"/>
          <w:sz w:val="28"/>
          <w:szCs w:val="28"/>
        </w:rPr>
        <w:t>三、委</w:t>
      </w:r>
      <w:r>
        <w:rPr>
          <w:rFonts w:ascii="宋体" w:hAnsi="宋体" w:eastAsia="宋体" w:cs="Times New Roman"/>
          <w:sz w:val="28"/>
          <w:szCs w:val="28"/>
        </w:rPr>
        <w:t>托人应</w:t>
      </w:r>
      <w:r>
        <w:rPr>
          <w:rFonts w:ascii="宋体" w:hAnsi="宋体" w:eastAsia="宋体" w:cs="Times New Roman"/>
          <w:b/>
          <w:sz w:val="28"/>
          <w:szCs w:val="28"/>
        </w:rPr>
        <w:t>在</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u w:val="single"/>
          <w:lang w:val="en-US" w:eastAsia="zh-CN"/>
        </w:rPr>
        <w:t>2</w:t>
      </w:r>
      <w:r>
        <w:rPr>
          <w:rFonts w:hint="eastAsia" w:ascii="宋体" w:hAnsi="宋体" w:eastAsia="宋体" w:cs="Times New Roman"/>
          <w:b/>
          <w:sz w:val="28"/>
          <w:szCs w:val="28"/>
        </w:rPr>
        <w:t>个</w:t>
      </w:r>
      <w:r>
        <w:rPr>
          <w:rFonts w:hint="eastAsia" w:ascii="宋体" w:hAnsi="宋体" w:eastAsia="宋体" w:cs="Times New Roman"/>
          <w:sz w:val="28"/>
          <w:szCs w:val="28"/>
        </w:rPr>
        <w:t>工作</w:t>
      </w:r>
      <w:r>
        <w:rPr>
          <w:rFonts w:ascii="宋体" w:hAnsi="宋体" w:eastAsia="宋体" w:cs="Times New Roman"/>
          <w:sz w:val="28"/>
          <w:szCs w:val="28"/>
        </w:rPr>
        <w:t>日内对咨询人书面提交</w:t>
      </w:r>
      <w:r>
        <w:rPr>
          <w:rFonts w:hint="eastAsia" w:ascii="宋体" w:hAnsi="宋体" w:eastAsia="宋体" w:cs="Times New Roman"/>
          <w:sz w:val="28"/>
          <w:szCs w:val="28"/>
        </w:rPr>
        <w:t>的成果文件进行确认</w:t>
      </w:r>
      <w:r>
        <w:rPr>
          <w:rFonts w:ascii="宋体" w:hAnsi="宋体" w:eastAsia="宋体" w:cs="Times New Roman"/>
          <w:sz w:val="28"/>
          <w:szCs w:val="28"/>
        </w:rPr>
        <w:t>。</w:t>
      </w:r>
    </w:p>
    <w:p>
      <w:pPr>
        <w:spacing w:line="48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四、双方同意按以下金额、支付方式，支付咨询人的正常服务酬金：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rPr>
        <w:t>1．本服务合同总计费用</w:t>
      </w:r>
      <w:r>
        <w:rPr>
          <w:rFonts w:hint="eastAsia" w:ascii="宋体" w:hAnsi="宋体" w:eastAsia="宋体" w:cs="Times New Roman"/>
          <w:sz w:val="28"/>
          <w:szCs w:val="28"/>
          <w:lang w:val="en-US" w:eastAsia="zh-CN"/>
        </w:rPr>
        <w:t>为20</w:t>
      </w:r>
      <w:r>
        <w:rPr>
          <w:rFonts w:hint="eastAsia" w:ascii="宋体" w:hAnsi="宋体" w:eastAsia="宋体" w:cs="Times New Roman"/>
          <w:sz w:val="28"/>
          <w:szCs w:val="28"/>
        </w:rPr>
        <w:t>万元，年度工程预算总金额不超</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000万元，年度总咨询服务金额未达到</w:t>
      </w:r>
      <w:r>
        <w:rPr>
          <w:rFonts w:hint="eastAsia" w:ascii="宋体" w:hAnsi="宋体" w:eastAsia="宋体" w:cs="Times New Roman"/>
          <w:sz w:val="28"/>
          <w:szCs w:val="28"/>
          <w:lang w:val="en-US" w:eastAsia="zh-CN"/>
        </w:rPr>
        <w:t>5000万元</w:t>
      </w:r>
      <w:r>
        <w:rPr>
          <w:rFonts w:hint="eastAsia" w:ascii="宋体" w:hAnsi="宋体" w:eastAsia="宋体" w:cs="Times New Roman"/>
          <w:sz w:val="28"/>
          <w:szCs w:val="28"/>
        </w:rPr>
        <w:t>的，按</w:t>
      </w:r>
      <w:r>
        <w:rPr>
          <w:rFonts w:hint="eastAsia" w:ascii="宋体" w:hAnsi="宋体" w:eastAsia="宋体" w:cs="Times New Roman"/>
          <w:sz w:val="28"/>
          <w:szCs w:val="28"/>
          <w:lang w:val="en-US" w:eastAsia="zh-CN"/>
        </w:rPr>
        <w:t>20</w:t>
      </w:r>
      <w:r>
        <w:rPr>
          <w:rFonts w:hint="eastAsia" w:ascii="宋体" w:hAnsi="宋体" w:eastAsia="宋体" w:cs="Times New Roman"/>
          <w:sz w:val="28"/>
          <w:szCs w:val="28"/>
        </w:rPr>
        <w:t>万元结算。如年度工程预算总金额超出</w:t>
      </w:r>
      <w:r>
        <w:rPr>
          <w:rFonts w:hint="eastAsia" w:ascii="宋体" w:hAnsi="宋体" w:eastAsia="宋体" w:cs="Times New Roman"/>
          <w:sz w:val="28"/>
          <w:szCs w:val="28"/>
          <w:lang w:val="en-US" w:eastAsia="zh-CN"/>
        </w:rPr>
        <w:t>5000万元</w:t>
      </w:r>
      <w:r>
        <w:rPr>
          <w:rFonts w:hint="eastAsia" w:ascii="宋体" w:hAnsi="宋体" w:eastAsia="宋体" w:cs="Times New Roman"/>
          <w:sz w:val="28"/>
          <w:szCs w:val="28"/>
        </w:rPr>
        <w:t>金额，委托人不支付超出部分项目费用，</w:t>
      </w:r>
      <w:r>
        <w:rPr>
          <w:rFonts w:hint="eastAsia" w:ascii="宋体" w:hAnsi="宋体" w:eastAsia="宋体" w:cs="Times New Roman"/>
          <w:sz w:val="28"/>
          <w:szCs w:val="28"/>
          <w:lang w:val="en-US" w:eastAsia="zh-CN"/>
        </w:rPr>
        <w:t>但</w:t>
      </w:r>
      <w:r>
        <w:rPr>
          <w:rFonts w:hint="eastAsia" w:ascii="宋体" w:hAnsi="宋体" w:eastAsia="宋体" w:cs="Times New Roman"/>
          <w:sz w:val="28"/>
          <w:szCs w:val="28"/>
        </w:rPr>
        <w:t>造价咨询单位有权拒绝</w:t>
      </w:r>
      <w:r>
        <w:rPr>
          <w:rFonts w:hint="eastAsia" w:ascii="宋体" w:hAnsi="宋体" w:eastAsia="宋体" w:cs="Times New Roman"/>
          <w:sz w:val="28"/>
          <w:szCs w:val="28"/>
          <w:lang w:val="en-US" w:eastAsia="zh-CN"/>
        </w:rPr>
        <w:t>提供超出5000万元部分的</w:t>
      </w:r>
      <w:r>
        <w:rPr>
          <w:rFonts w:hint="eastAsia" w:ascii="宋体" w:hAnsi="宋体" w:eastAsia="宋体" w:cs="Times New Roman"/>
          <w:sz w:val="28"/>
          <w:szCs w:val="28"/>
        </w:rPr>
        <w:t>服务</w:t>
      </w:r>
      <w:r>
        <w:rPr>
          <w:rFonts w:hint="eastAsia" w:ascii="宋体" w:hAnsi="宋体" w:eastAsia="宋体" w:cs="Times New Roman"/>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sz w:val="28"/>
          <w:szCs w:val="28"/>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按季度分期支付，每季度支付金额为造价服务费的25%(</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万元),造价咨询单位需提交书面付款申请及提供等金额的增值税发票，最后一期在年度预算编制工作完成后，双方确定年度咨询服务费总额并提交请款函后10个工作日内一次性付清。</w:t>
      </w:r>
      <w:r>
        <w:rPr>
          <w:rFonts w:ascii="宋体" w:hAnsi="宋体" w:eastAsia="宋体" w:cs="Times New Roman"/>
          <w:sz w:val="28"/>
          <w:szCs w:val="28"/>
        </w:rPr>
        <w:t>　　</w:t>
      </w:r>
      <w:r>
        <w:rPr>
          <w:rFonts w:hint="eastAsia" w:ascii="宋体" w:hAnsi="宋体" w:eastAsia="宋体" w:cs="Times New Roman"/>
          <w:sz w:val="28"/>
          <w:szCs w:val="28"/>
        </w:rPr>
        <w:t xml:space="preserve"> </w:t>
      </w:r>
    </w:p>
    <w:p>
      <w:pPr>
        <w:numPr>
          <w:ilvl w:val="0"/>
          <w:numId w:val="0"/>
        </w:numPr>
        <w:spacing w:line="480" w:lineRule="exact"/>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五、</w:t>
      </w:r>
      <w:r>
        <w:rPr>
          <w:rFonts w:ascii="宋体" w:hAnsi="宋体" w:eastAsia="宋体" w:cs="Times New Roman"/>
          <w:sz w:val="28"/>
          <w:szCs w:val="28"/>
        </w:rPr>
        <w:t>委托人</w:t>
      </w:r>
      <w:r>
        <w:rPr>
          <w:rFonts w:hint="eastAsia" w:ascii="宋体" w:hAnsi="宋体" w:eastAsia="宋体" w:cs="Times New Roman"/>
          <w:sz w:val="28"/>
          <w:szCs w:val="28"/>
        </w:rPr>
        <w:t>和</w:t>
      </w:r>
      <w:r>
        <w:rPr>
          <w:rFonts w:ascii="宋体" w:hAnsi="宋体" w:eastAsia="宋体" w:cs="Times New Roman"/>
          <w:sz w:val="28"/>
          <w:szCs w:val="28"/>
        </w:rPr>
        <w:t>咨询人</w:t>
      </w:r>
      <w:r>
        <w:rPr>
          <w:rFonts w:hint="eastAsia" w:ascii="宋体" w:hAnsi="宋体" w:eastAsia="宋体" w:cs="Times New Roman"/>
          <w:sz w:val="28"/>
          <w:szCs w:val="28"/>
        </w:rPr>
        <w:t>的项目负责人及联系方式。</w:t>
      </w:r>
    </w:p>
    <w:p>
      <w:pPr>
        <w:spacing w:line="480" w:lineRule="exact"/>
        <w:rPr>
          <w:rFonts w:hint="eastAsia" w:ascii="宋体" w:hAnsi="宋体" w:eastAsia="宋体" w:cs="Times New Roman"/>
          <w:sz w:val="28"/>
          <w:szCs w:val="28"/>
        </w:rPr>
      </w:pPr>
      <w:r>
        <w:rPr>
          <w:rFonts w:hint="eastAsia" w:ascii="宋体" w:hAnsi="宋体" w:eastAsia="宋体" w:cs="Times New Roman"/>
          <w:sz w:val="28"/>
          <w:szCs w:val="28"/>
        </w:rPr>
        <w:t>1、委托人的项目负责人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及联系方式</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w:t>
      </w:r>
    </w:p>
    <w:p>
      <w:pPr>
        <w:spacing w:line="480" w:lineRule="exact"/>
        <w:rPr>
          <w:rFonts w:hint="eastAsia" w:ascii="宋体" w:hAnsi="宋体" w:eastAsia="宋体" w:cs="Times New Roman"/>
          <w:sz w:val="28"/>
          <w:szCs w:val="28"/>
        </w:rPr>
      </w:pPr>
      <w:r>
        <w:rPr>
          <w:rFonts w:hint="eastAsia" w:ascii="宋体" w:hAnsi="宋体" w:eastAsia="宋体" w:cs="Times New Roman"/>
          <w:sz w:val="28"/>
          <w:szCs w:val="28"/>
        </w:rPr>
        <w:t>2、</w:t>
      </w:r>
      <w:r>
        <w:rPr>
          <w:rFonts w:ascii="宋体" w:hAnsi="宋体" w:eastAsia="宋体" w:cs="Times New Roman"/>
          <w:sz w:val="28"/>
          <w:szCs w:val="28"/>
        </w:rPr>
        <w:t>咨询人</w:t>
      </w:r>
      <w:r>
        <w:rPr>
          <w:rFonts w:hint="eastAsia" w:ascii="宋体" w:hAnsi="宋体" w:eastAsia="宋体" w:cs="Times New Roman"/>
          <w:sz w:val="28"/>
          <w:szCs w:val="28"/>
        </w:rPr>
        <w:t>的项目负责人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及联系方式</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w:t>
      </w:r>
    </w:p>
    <w:p>
      <w:pPr>
        <w:spacing w:line="480" w:lineRule="exact"/>
        <w:ind w:firstLine="567"/>
        <w:rPr>
          <w:rFonts w:hint="eastAsia" w:ascii="宋体" w:hAnsi="宋体" w:eastAsia="宋体" w:cs="Times New Roman"/>
          <w:sz w:val="28"/>
          <w:szCs w:val="28"/>
        </w:rPr>
      </w:pPr>
      <w:r>
        <w:rPr>
          <w:rFonts w:hint="eastAsia" w:ascii="宋体" w:hAnsi="宋体" w:eastAsia="宋体" w:cs="Times New Roman"/>
          <w:sz w:val="28"/>
          <w:szCs w:val="28"/>
        </w:rPr>
        <w:t>六、建设工程造价咨询合同在履行过程中发生争议，委托人与咨询人应及时协商解决；如未能达成一致，可提交有关主管部门调解；协商或调解不成的，按下列第</w:t>
      </w:r>
      <w:r>
        <w:rPr>
          <w:rFonts w:hint="eastAsia" w:ascii="宋体" w:hAnsi="宋体" w:eastAsia="宋体" w:cs="Times New Roman"/>
          <w:sz w:val="28"/>
          <w:szCs w:val="28"/>
          <w:u w:val="single"/>
        </w:rPr>
        <w:t xml:space="preserve"> 2 </w:t>
      </w:r>
      <w:r>
        <w:rPr>
          <w:rFonts w:hint="eastAsia" w:ascii="宋体" w:hAnsi="宋体" w:eastAsia="宋体" w:cs="Times New Roman"/>
          <w:sz w:val="28"/>
          <w:szCs w:val="28"/>
        </w:rPr>
        <w:t>种方式解决：</w:t>
      </w:r>
      <w:r>
        <w:rPr>
          <w:rFonts w:hint="eastAsia" w:ascii="宋体" w:hAnsi="宋体" w:eastAsia="宋体" w:cs="Times New Roman"/>
          <w:sz w:val="28"/>
          <w:szCs w:val="28"/>
        </w:rPr>
        <w:br w:type="textWrapping"/>
      </w:r>
      <w:r>
        <w:rPr>
          <w:rFonts w:hint="eastAsia" w:ascii="宋体" w:hAnsi="宋体" w:eastAsia="宋体" w:cs="Times New Roman"/>
          <w:sz w:val="28"/>
          <w:szCs w:val="28"/>
        </w:rPr>
        <w:t>　　1</w:t>
      </w:r>
      <w:r>
        <w:rPr>
          <w:rFonts w:ascii="宋体" w:hAnsi="宋体" w:eastAsia="宋体" w:cs="Times New Roman"/>
          <w:sz w:val="28"/>
          <w:szCs w:val="28"/>
        </w:rPr>
        <w:t>．</w:t>
      </w:r>
      <w:r>
        <w:rPr>
          <w:rFonts w:hint="eastAsia" w:ascii="宋体" w:hAnsi="宋体" w:eastAsia="宋体" w:cs="Times New Roman"/>
          <w:sz w:val="28"/>
          <w:szCs w:val="28"/>
        </w:rPr>
        <w:t>提交</w:t>
      </w:r>
      <w:r>
        <w:rPr>
          <w:rFonts w:hint="eastAsia" w:ascii="宋体" w:hAnsi="宋体" w:eastAsia="宋体" w:cs="Times New Roman"/>
          <w:sz w:val="28"/>
          <w:szCs w:val="28"/>
          <w:u w:val="single"/>
        </w:rPr>
        <w:t xml:space="preserve">  /   </w:t>
      </w:r>
      <w:r>
        <w:rPr>
          <w:rFonts w:hint="eastAsia" w:ascii="宋体" w:hAnsi="宋体" w:eastAsia="宋体" w:cs="Times New Roman"/>
          <w:sz w:val="28"/>
          <w:szCs w:val="28"/>
        </w:rPr>
        <w:t>仲裁委员会仲裁；</w:t>
      </w:r>
      <w:r>
        <w:rPr>
          <w:rFonts w:hint="eastAsia" w:ascii="宋体" w:hAnsi="宋体" w:eastAsia="宋体" w:cs="Times New Roman"/>
          <w:sz w:val="28"/>
          <w:szCs w:val="28"/>
        </w:rPr>
        <w:br w:type="textWrapping"/>
      </w:r>
      <w:r>
        <w:rPr>
          <w:rFonts w:hint="eastAsia" w:ascii="宋体" w:hAnsi="宋体" w:eastAsia="宋体" w:cs="Times New Roman"/>
          <w:sz w:val="28"/>
          <w:szCs w:val="28"/>
        </w:rPr>
        <w:t>　　2</w:t>
      </w:r>
      <w:r>
        <w:rPr>
          <w:rFonts w:ascii="宋体" w:hAnsi="宋体" w:eastAsia="宋体" w:cs="Times New Roman"/>
          <w:sz w:val="28"/>
          <w:szCs w:val="28"/>
        </w:rPr>
        <w:t>．</w:t>
      </w:r>
      <w:r>
        <w:rPr>
          <w:rFonts w:hint="eastAsia" w:ascii="宋体" w:hAnsi="宋体" w:eastAsia="宋体" w:cs="Times New Roman"/>
          <w:sz w:val="28"/>
          <w:szCs w:val="28"/>
        </w:rPr>
        <w:t>依法向人民法院起诉。</w:t>
      </w:r>
    </w:p>
    <w:p>
      <w:pPr>
        <w:rPr>
          <w:rFonts w:hint="eastAsia" w:ascii="宋体" w:hAnsi="宋体" w:eastAsia="宋体" w:cs="Times New Roman"/>
          <w:sz w:val="28"/>
          <w:szCs w:val="28"/>
        </w:rPr>
      </w:pPr>
      <w:r>
        <w:rPr>
          <w:rFonts w:hint="eastAsia" w:ascii="宋体" w:hAnsi="宋体" w:eastAsia="宋体" w:cs="Times New Roman"/>
          <w:sz w:val="28"/>
          <w:szCs w:val="28"/>
        </w:rPr>
        <w:t>七、如乙方未能履行本合同约定义务或履行义务不符合甲方要求的，甲方有权要求乙方予以纠正。如乙方拒不纠正的，甲方有权要求乙方退回已收取的费用，给甲方造成损失的，乙方应承担相应的赔偿责任。</w:t>
      </w:r>
      <w:r>
        <w:rPr>
          <w:rFonts w:hint="eastAsia" w:ascii="宋体" w:hAnsi="宋体" w:eastAsia="宋体" w:cs="Times New Roman"/>
          <w:sz w:val="28"/>
          <w:szCs w:val="28"/>
        </w:rPr>
        <w:br w:type="textWrapping"/>
      </w:r>
      <w:r>
        <w:rPr>
          <w:rFonts w:hint="eastAsia" w:ascii="宋体" w:hAnsi="宋体" w:eastAsia="宋体" w:cs="Times New Roman"/>
          <w:sz w:val="28"/>
          <w:szCs w:val="28"/>
        </w:rPr>
        <w:t xml:space="preserve">    八、附加协议条款：</w:t>
      </w:r>
      <w:r>
        <w:rPr>
          <w:rFonts w:hint="eastAsia" w:ascii="宋体" w:hAnsi="宋体" w:eastAsia="宋体" w:cs="Times New Roman"/>
          <w:sz w:val="28"/>
          <w:szCs w:val="28"/>
          <w:u w:val="single"/>
        </w:rPr>
        <w:t xml:space="preserve">  本合同签订时，暂无附加协</w:t>
      </w:r>
      <w:r>
        <w:rPr>
          <w:rFonts w:hint="eastAsia" w:ascii="宋体" w:hAnsi="宋体" w:eastAsia="宋体" w:cs="Times New Roman"/>
          <w:sz w:val="28"/>
          <w:szCs w:val="28"/>
          <w:u w:val="single"/>
          <w:lang w:val="en-US" w:eastAsia="zh-CN"/>
        </w:rPr>
        <w:t>议</w:t>
      </w:r>
      <w:r>
        <w:rPr>
          <w:rFonts w:hint="eastAsia" w:ascii="宋体" w:hAnsi="宋体" w:eastAsia="宋体" w:cs="Times New Roman"/>
          <w:sz w:val="28"/>
          <w:szCs w:val="28"/>
        </w:rPr>
        <w:t>。</w:t>
      </w:r>
    </w:p>
    <w:p>
      <w:pPr>
        <w:pStyle w:val="3"/>
        <w:rPr>
          <w:rFonts w:hint="eastAsia" w:ascii="宋体" w:hAnsi="宋体" w:eastAsia="宋体" w:cs="Times New Roman"/>
          <w:sz w:val="28"/>
          <w:szCs w:val="28"/>
        </w:rPr>
      </w:pPr>
    </w:p>
    <w:p>
      <w:pPr>
        <w:pStyle w:val="3"/>
        <w:rPr>
          <w:rFonts w:hint="eastAsia" w:ascii="宋体" w:hAnsi="宋体" w:eastAsia="宋体" w:cs="Times New Roman"/>
          <w:sz w:val="28"/>
          <w:szCs w:val="28"/>
        </w:rPr>
      </w:pPr>
    </w:p>
    <w:p>
      <w:pPr>
        <w:pStyle w:val="3"/>
        <w:rPr>
          <w:rFonts w:hint="eastAsia" w:ascii="宋体" w:hAnsi="宋体" w:eastAsia="宋体" w:cs="Times New Roman"/>
          <w:sz w:val="28"/>
          <w:szCs w:val="28"/>
        </w:rPr>
      </w:pPr>
    </w:p>
    <w:p>
      <w:pPr>
        <w:pStyle w:val="3"/>
        <w:rPr>
          <w:rFonts w:hint="eastAsia" w:ascii="宋体" w:hAnsi="宋体" w:eastAsia="宋体" w:cs="Times New Roman"/>
          <w:sz w:val="28"/>
          <w:szCs w:val="28"/>
        </w:rPr>
      </w:pPr>
    </w:p>
    <w:p>
      <w:pPr>
        <w:pStyle w:val="3"/>
        <w:ind w:firstLine="0" w:firstLineChars="0"/>
        <w:rPr>
          <w:rFonts w:hint="eastAsia" w:ascii="宋体" w:hAnsi="宋体" w:eastAsia="宋体" w:cs="Times New Roman"/>
          <w:sz w:val="28"/>
          <w:szCs w:val="28"/>
        </w:rPr>
      </w:pPr>
    </w:p>
    <w:p>
      <w:pPr>
        <w:jc w:val="center"/>
        <w:rPr>
          <w:rFonts w:hint="default"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color w:val="333333"/>
          <w:sz w:val="32"/>
          <w:szCs w:val="32"/>
          <w:lang w:val="en-US" w:eastAsia="zh-CN"/>
        </w:rPr>
        <w:t>广东省番禺监狱</w:t>
      </w:r>
      <w:r>
        <w:rPr>
          <w:rFonts w:hint="eastAsia" w:ascii="方正小标宋简体" w:hAnsi="方正小标宋简体" w:eastAsia="方正小标宋简体" w:cs="方正小标宋简体"/>
          <w:b/>
          <w:bCs/>
          <w:color w:val="333333"/>
          <w:sz w:val="32"/>
          <w:szCs w:val="32"/>
        </w:rPr>
        <w:t>廉政</w:t>
      </w:r>
      <w:r>
        <w:rPr>
          <w:rFonts w:hint="eastAsia" w:ascii="方正小标宋简体" w:hAnsi="方正小标宋简体" w:eastAsia="方正小标宋简体" w:cs="方正小标宋简体"/>
          <w:b/>
          <w:bCs/>
          <w:color w:val="333333"/>
          <w:sz w:val="32"/>
          <w:szCs w:val="32"/>
          <w:lang w:val="en-US" w:eastAsia="zh-CN"/>
        </w:rPr>
        <w:t>监督告知函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333333"/>
          <w:sz w:val="24"/>
          <w:szCs w:val="16"/>
          <w:lang w:val="en-US" w:eastAsia="zh-CN"/>
        </w:rPr>
      </w:pPr>
      <w:r>
        <w:rPr>
          <w:rFonts w:hint="eastAsia" w:ascii="Times New Roman" w:hAnsi="Times New Roman" w:eastAsia="仿宋_GB2312" w:cs="Times New Roman"/>
          <w:sz w:val="24"/>
          <w:szCs w:val="16"/>
          <w:lang w:val="en-US" w:eastAsia="zh-CN"/>
        </w:rPr>
        <w:t>广州睿龙工程咨询有限公司</w:t>
      </w:r>
      <w:r>
        <w:rPr>
          <w:rFonts w:hint="default" w:ascii="Times New Roman" w:hAnsi="Times New Roman" w:eastAsia="仿宋_GB2312" w:cs="Times New Roman"/>
          <w:color w:val="333333"/>
          <w:sz w:val="24"/>
          <w:szCs w:val="16"/>
          <w:u w:val="none"/>
          <w:lang w:val="en-US" w:eastAsia="zh-CN"/>
        </w:rPr>
        <w:t>（合作方名称）</w:t>
      </w:r>
      <w:r>
        <w:rPr>
          <w:rFonts w:hint="default" w:ascii="Times New Roman" w:hAnsi="Times New Roman" w:eastAsia="仿宋_GB2312" w:cs="Times New Roman"/>
          <w:color w:val="333333"/>
          <w:sz w:val="24"/>
          <w:szCs w:val="1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default" w:ascii="Times New Roman" w:hAnsi="Times New Roman" w:eastAsia="仿宋_GB2312" w:cs="Times New Roman"/>
          <w:color w:val="333333"/>
          <w:sz w:val="24"/>
          <w:szCs w:val="16"/>
        </w:rPr>
      </w:pPr>
      <w:r>
        <w:rPr>
          <w:rFonts w:hint="default" w:ascii="Times New Roman" w:hAnsi="Times New Roman" w:eastAsia="仿宋_GB2312" w:cs="Times New Roman"/>
          <w:sz w:val="24"/>
          <w:szCs w:val="16"/>
          <w:lang w:val="en-US" w:eastAsia="zh-CN"/>
        </w:rPr>
        <w:t>我监历来倡导在双方合作中建立</w:t>
      </w:r>
      <w:r>
        <w:rPr>
          <w:rFonts w:hint="default" w:ascii="Times New Roman" w:hAnsi="Times New Roman" w:eastAsia="仿宋_GB2312" w:cs="Times New Roman"/>
          <w:sz w:val="24"/>
          <w:szCs w:val="16"/>
        </w:rPr>
        <w:t>依法经营、廉洁从业</w:t>
      </w:r>
      <w:r>
        <w:rPr>
          <w:rFonts w:hint="default" w:ascii="Times New Roman" w:hAnsi="Times New Roman" w:eastAsia="仿宋_GB2312" w:cs="Times New Roman"/>
          <w:sz w:val="24"/>
          <w:szCs w:val="16"/>
          <w:lang w:eastAsia="zh-CN"/>
        </w:rPr>
        <w:t>、</w:t>
      </w:r>
      <w:r>
        <w:rPr>
          <w:rFonts w:hint="default" w:ascii="Times New Roman" w:hAnsi="Times New Roman" w:eastAsia="仿宋_GB2312" w:cs="Times New Roman"/>
          <w:sz w:val="24"/>
          <w:szCs w:val="16"/>
          <w:lang w:val="en-US" w:eastAsia="zh-CN"/>
        </w:rPr>
        <w:t>履行职责、诚实信用的合作关系</w:t>
      </w:r>
      <w:r>
        <w:rPr>
          <w:rFonts w:hint="default" w:ascii="Times New Roman" w:hAnsi="Times New Roman" w:eastAsia="仿宋_GB2312" w:cs="Times New Roman"/>
          <w:sz w:val="24"/>
          <w:szCs w:val="16"/>
        </w:rPr>
        <w:t>，</w:t>
      </w:r>
      <w:r>
        <w:rPr>
          <w:rFonts w:hint="default" w:ascii="Times New Roman" w:hAnsi="Times New Roman" w:eastAsia="仿宋_GB2312" w:cs="Times New Roman"/>
          <w:sz w:val="24"/>
          <w:szCs w:val="16"/>
          <w:lang w:val="en-US" w:eastAsia="zh-CN"/>
        </w:rPr>
        <w:t>坚决</w:t>
      </w:r>
      <w:r>
        <w:rPr>
          <w:rFonts w:hint="default" w:ascii="Times New Roman" w:hAnsi="Times New Roman" w:eastAsia="仿宋_GB2312" w:cs="Times New Roman"/>
          <w:sz w:val="24"/>
          <w:szCs w:val="16"/>
        </w:rPr>
        <w:t>抵制行贿受贿，共同维护双方利益。</w:t>
      </w:r>
      <w:r>
        <w:rPr>
          <w:rFonts w:hint="default" w:ascii="Times New Roman" w:hAnsi="Times New Roman" w:eastAsia="仿宋_GB2312" w:cs="Times New Roman"/>
          <w:sz w:val="24"/>
          <w:szCs w:val="16"/>
          <w:lang w:val="en-US" w:eastAsia="zh-CN"/>
        </w:rPr>
        <w:t>为更好地维护我们双方合作关系，强化对经营活动的纪律约束，规范行为，现将我监的有关</w:t>
      </w:r>
      <w:r>
        <w:rPr>
          <w:rFonts w:hint="eastAsia" w:ascii="Times New Roman" w:hAnsi="Times New Roman" w:eastAsia="仿宋_GB2312" w:cs="Times New Roman"/>
          <w:sz w:val="24"/>
          <w:szCs w:val="16"/>
          <w:lang w:val="en-US" w:eastAsia="zh-CN"/>
        </w:rPr>
        <w:t>廉政</w:t>
      </w:r>
      <w:r>
        <w:rPr>
          <w:rFonts w:hint="default" w:ascii="Times New Roman" w:hAnsi="Times New Roman" w:eastAsia="仿宋_GB2312" w:cs="Times New Roman"/>
          <w:sz w:val="24"/>
          <w:szCs w:val="16"/>
          <w:lang w:val="en-US" w:eastAsia="zh-CN"/>
        </w:rPr>
        <w:t>规定及主张函告贵方，望协助并监督执行</w:t>
      </w:r>
      <w:r>
        <w:rPr>
          <w:rFonts w:hint="default" w:ascii="Times New Roman" w:hAnsi="Times New Roman" w:eastAsia="仿宋_GB2312" w:cs="Times New Roman"/>
          <w:color w:val="333333"/>
          <w:sz w:val="24"/>
          <w:szCs w:val="16"/>
        </w:rPr>
        <w:t>：</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eastAsia" w:ascii="黑体" w:hAnsi="黑体" w:eastAsia="黑体" w:cs="黑体"/>
          <w:b/>
          <w:bCs/>
          <w:color w:val="333333"/>
          <w:sz w:val="24"/>
          <w:szCs w:val="16"/>
          <w:lang w:val="en-US" w:eastAsia="zh-CN"/>
        </w:rPr>
      </w:pPr>
      <w:r>
        <w:rPr>
          <w:rFonts w:hint="eastAsia" w:ascii="黑体" w:hAnsi="黑体" w:eastAsia="黑体" w:cs="黑体"/>
          <w:b/>
          <w:bCs/>
          <w:color w:val="333333"/>
          <w:sz w:val="24"/>
          <w:szCs w:val="16"/>
          <w:lang w:val="en-US" w:eastAsia="zh-CN"/>
        </w:rPr>
        <w:t>一、严禁我监人员有以下行为：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1、严禁参加合作方及其关系人提供可能影响公正执行公务的宴请或社交娱乐活动</w:t>
      </w:r>
      <w:r>
        <w:rPr>
          <w:rFonts w:hint="eastAsia" w:ascii="Times New Roman" w:hAnsi="Times New Roman" w:eastAsia="仿宋_GB2312" w:cs="Times New Roman"/>
          <w:sz w:val="24"/>
          <w:szCs w:val="24"/>
          <w:lang w:val="en-US" w:eastAsia="zh-CN"/>
        </w:rPr>
        <w:t>；</w:t>
      </w: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严禁为</w:t>
      </w:r>
      <w:r>
        <w:rPr>
          <w:rFonts w:hint="default" w:ascii="Times New Roman" w:hAnsi="Times New Roman" w:eastAsia="仿宋_GB2312" w:cs="Times New Roman"/>
          <w:sz w:val="24"/>
          <w:szCs w:val="24"/>
          <w:lang w:val="en-US" w:eastAsia="zh-CN"/>
        </w:rPr>
        <w:t>合作方</w:t>
      </w:r>
      <w:r>
        <w:rPr>
          <w:rFonts w:hint="default" w:ascii="Times New Roman" w:hAnsi="Times New Roman" w:eastAsia="仿宋_GB2312" w:cs="Times New Roman"/>
          <w:sz w:val="24"/>
          <w:szCs w:val="24"/>
        </w:rPr>
        <w:t>及其关系人透露</w:t>
      </w:r>
      <w:r>
        <w:rPr>
          <w:rFonts w:hint="default" w:ascii="Times New Roman" w:hAnsi="Times New Roman" w:eastAsia="仿宋_GB2312" w:cs="Times New Roman"/>
          <w:sz w:val="24"/>
          <w:szCs w:val="24"/>
          <w:lang w:val="en-US" w:eastAsia="zh-CN"/>
        </w:rPr>
        <w:t>或提供</w:t>
      </w:r>
      <w:r>
        <w:rPr>
          <w:rFonts w:hint="default" w:ascii="Times New Roman" w:hAnsi="Times New Roman" w:eastAsia="仿宋_GB2312" w:cs="Times New Roman"/>
          <w:sz w:val="24"/>
          <w:szCs w:val="24"/>
        </w:rPr>
        <w:t>不宜公开的</w:t>
      </w:r>
      <w:r>
        <w:rPr>
          <w:rFonts w:hint="default" w:ascii="Times New Roman" w:hAnsi="Times New Roman" w:eastAsia="仿宋_GB2312" w:cs="Times New Roman"/>
          <w:sz w:val="24"/>
          <w:szCs w:val="24"/>
          <w:lang w:val="en-US" w:eastAsia="zh-CN"/>
        </w:rPr>
        <w:t>工作</w:t>
      </w:r>
      <w:r>
        <w:rPr>
          <w:rFonts w:hint="default" w:ascii="Times New Roman" w:hAnsi="Times New Roman" w:eastAsia="仿宋_GB2312" w:cs="Times New Roman"/>
          <w:sz w:val="24"/>
          <w:szCs w:val="24"/>
        </w:rPr>
        <w:t>信息、资料</w:t>
      </w:r>
      <w:r>
        <w:rPr>
          <w:rFonts w:hint="eastAsia" w:ascii="Times New Roman" w:hAnsi="Times New Roman" w:eastAsia="仿宋_GB2312"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3、严禁接受合作方及其关系人的财物、请托办理个人事务</w:t>
      </w:r>
      <w:r>
        <w:rPr>
          <w:rFonts w:hint="eastAsia"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4、严禁订立合同过程中徇私舞弊，严重损害监狱利益</w:t>
      </w:r>
      <w:r>
        <w:rPr>
          <w:rFonts w:hint="eastAsia"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5、严禁索取、收受任何形式的回扣、现金、礼品、有价证券、支付凭证及好处费等</w:t>
      </w:r>
      <w:r>
        <w:rPr>
          <w:rFonts w:hint="eastAsia" w:ascii="Times New Roman" w:hAnsi="Times New Roman" w:eastAsia="仿宋_GB2312" w:cs="Times New Roman"/>
          <w:sz w:val="24"/>
          <w:szCs w:val="24"/>
          <w:lang w:val="en-US" w:eastAsia="zh-CN"/>
        </w:rPr>
        <w:t>，以及违规向合作方要求报销应当由个人支付的费用</w:t>
      </w:r>
      <w:r>
        <w:rPr>
          <w:rFonts w:hint="default"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textAlignment w:val="auto"/>
        <w:rPr>
          <w:rFonts w:hint="default" w:ascii="黑体" w:hAnsi="黑体" w:eastAsia="黑体" w:cs="黑体"/>
          <w:b/>
          <w:bCs/>
          <w:color w:val="333333"/>
          <w:sz w:val="24"/>
          <w:szCs w:val="16"/>
          <w:lang w:val="en-US" w:eastAsia="zh-CN"/>
        </w:rPr>
      </w:pPr>
      <w:r>
        <w:rPr>
          <w:rFonts w:hint="default" w:ascii="黑体" w:hAnsi="黑体" w:eastAsia="黑体" w:cs="黑体"/>
          <w:b/>
          <w:bCs/>
          <w:color w:val="333333"/>
          <w:sz w:val="24"/>
          <w:szCs w:val="16"/>
          <w:lang w:val="en-US" w:eastAsia="zh-CN"/>
        </w:rPr>
        <w:t>二、贵方不可以有以下行为：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1、以任何理由为监狱部门或个人及其亲属支付费用，提供交通工具、通信工具等物品；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2、以任何理由为监狱警察个人及其亲属安排宴请和娱乐活动；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3、以各种名义向监狱警察职工赠送现金、礼品、有价证券、支付凭证及好处费等；接受监狱警察职工在本公司报销单据的要求；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4、违反监狱廉政规定的其他行为。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bCs/>
          <w:color w:val="333333"/>
          <w:sz w:val="24"/>
          <w:szCs w:val="16"/>
          <w:lang w:val="en-US" w:eastAsia="zh-CN"/>
        </w:rPr>
      </w:pPr>
      <w:r>
        <w:rPr>
          <w:rFonts w:hint="default" w:ascii="Times New Roman" w:hAnsi="Times New Roman" w:eastAsia="仿宋_GB2312" w:cs="Times New Roman"/>
          <w:color w:val="333333"/>
          <w:sz w:val="24"/>
          <w:szCs w:val="16"/>
        </w:rPr>
        <w:t xml:space="preserve">    </w:t>
      </w:r>
      <w:r>
        <w:rPr>
          <w:rFonts w:hint="eastAsia" w:ascii="黑体" w:hAnsi="黑体" w:eastAsia="黑体" w:cs="黑体"/>
          <w:b/>
          <w:bCs/>
          <w:color w:val="333333"/>
          <w:sz w:val="24"/>
          <w:szCs w:val="16"/>
          <w:lang w:val="en-US" w:eastAsia="zh-CN"/>
        </w:rPr>
        <w:t>三、贵方如发现监狱警察在业务活动中有违规、违纪、违法行为的，请立即向监狱纪检部门举报。（举报电话：020-39162770）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333333"/>
          <w:sz w:val="24"/>
          <w:szCs w:val="16"/>
        </w:rPr>
      </w:pPr>
      <w:r>
        <w:rPr>
          <w:rFonts w:hint="default" w:ascii="Times New Roman" w:hAnsi="Times New Roman" w:eastAsia="仿宋_GB2312" w:cs="Times New Roman"/>
          <w:color w:val="333333"/>
          <w:sz w:val="24"/>
          <w:szCs w:val="16"/>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333333"/>
          <w:sz w:val="24"/>
          <w:szCs w:val="16"/>
          <w:lang w:val="en-US" w:eastAsia="zh-CN"/>
        </w:rPr>
      </w:pPr>
      <w:r>
        <w:rPr>
          <w:rFonts w:hint="default" w:ascii="Times New Roman" w:hAnsi="Times New Roman" w:eastAsia="仿宋_GB2312" w:cs="Times New Roman"/>
          <w:color w:val="333333"/>
          <w:sz w:val="24"/>
          <w:szCs w:val="16"/>
          <w:lang w:val="en-US" w:eastAsia="zh-CN"/>
        </w:rPr>
        <w:t xml:space="preserve">                     </w:t>
      </w:r>
      <w:r>
        <w:rPr>
          <w:rFonts w:hint="eastAsia" w:ascii="Times New Roman" w:hAnsi="Times New Roman" w:eastAsia="仿宋_GB2312" w:cs="Times New Roman"/>
          <w:color w:val="333333"/>
          <w:sz w:val="24"/>
          <w:szCs w:val="16"/>
          <w:lang w:val="en-US" w:eastAsia="zh-CN"/>
        </w:rPr>
        <w:t xml:space="preserve">         </w:t>
      </w:r>
      <w:r>
        <w:rPr>
          <w:rFonts w:hint="default" w:ascii="Times New Roman" w:hAnsi="Times New Roman" w:eastAsia="仿宋_GB2312" w:cs="Times New Roman"/>
          <w:color w:val="333333"/>
          <w:sz w:val="24"/>
          <w:szCs w:val="16"/>
          <w:lang w:val="en-US" w:eastAsia="zh-CN"/>
        </w:rPr>
        <w:t xml:space="preserve"> 中共广东省番禺监狱纪律检查委员会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color w:val="333333"/>
          <w:sz w:val="24"/>
          <w:szCs w:val="16"/>
          <w:lang w:val="en-US" w:eastAsia="zh-CN"/>
        </w:rPr>
      </w:pPr>
      <w:r>
        <w:rPr>
          <w:rFonts w:hint="default" w:ascii="Times New Roman" w:hAnsi="Times New Roman" w:eastAsia="仿宋_GB2312" w:cs="Times New Roman"/>
          <w:color w:val="333333"/>
          <w:sz w:val="24"/>
          <w:szCs w:val="16"/>
          <w:lang w:val="en-US" w:eastAsia="zh-CN"/>
        </w:rPr>
        <w:t xml:space="preserve">                         </w:t>
      </w:r>
      <w:r>
        <w:rPr>
          <w:rFonts w:hint="eastAsia" w:ascii="Times New Roman" w:hAnsi="Times New Roman" w:eastAsia="仿宋_GB2312" w:cs="Times New Roman"/>
          <w:color w:val="333333"/>
          <w:sz w:val="24"/>
          <w:szCs w:val="16"/>
          <w:lang w:val="en-US" w:eastAsia="zh-CN"/>
        </w:rPr>
        <w:t xml:space="preserve">          </w:t>
      </w:r>
      <w:r>
        <w:rPr>
          <w:rFonts w:hint="default" w:ascii="Times New Roman" w:hAnsi="Times New Roman" w:eastAsia="仿宋_GB2312" w:cs="Times New Roman"/>
          <w:color w:val="333333"/>
          <w:sz w:val="24"/>
          <w:szCs w:val="16"/>
          <w:lang w:val="en-US" w:eastAsia="zh-CN"/>
        </w:rPr>
        <w:t xml:space="preserve">      年    月    日</w:t>
      </w:r>
    </w:p>
    <w:p>
      <w:pPr>
        <w:rPr>
          <w:rFonts w:hint="default" w:ascii="Times New Roman" w:hAnsi="Times New Roman" w:eastAsia="仿宋_GB2312" w:cs="Times New Roman"/>
          <w:color w:val="333333"/>
          <w:sz w:val="32"/>
          <w:szCs w:val="24"/>
          <w:lang w:val="en-US" w:eastAsia="zh-CN"/>
        </w:rPr>
      </w:pPr>
    </w:p>
    <w:p>
      <w:pPr>
        <w:jc w:val="center"/>
        <w:rPr>
          <w:rFonts w:hint="default" w:ascii="方正小标宋简体" w:hAnsi="方正小标宋简体" w:eastAsia="方正小标宋简体" w:cs="方正小标宋简体"/>
          <w:b/>
          <w:bCs/>
          <w:color w:val="333333"/>
          <w:sz w:val="30"/>
          <w:szCs w:val="30"/>
          <w:lang w:val="en-US" w:eastAsia="zh-CN"/>
        </w:rPr>
      </w:pPr>
      <w:r>
        <w:rPr>
          <w:rFonts w:hint="eastAsia" w:ascii="方正小标宋简体" w:hAnsi="方正小标宋简体" w:eastAsia="方正小标宋简体" w:cs="方正小标宋简体"/>
          <w:b/>
          <w:bCs/>
          <w:color w:val="333333"/>
          <w:sz w:val="30"/>
          <w:szCs w:val="30"/>
          <w:lang w:val="en-US" w:eastAsia="zh-CN"/>
        </w:rPr>
        <w:t>《广东省番禺监狱廉政监督告知函》签收凭证</w:t>
      </w:r>
    </w:p>
    <w:p>
      <w:pPr>
        <w:ind w:firstLine="482" w:firstLineChars="200"/>
        <w:jc w:val="both"/>
        <w:rPr>
          <w:rFonts w:hint="eastAsia" w:ascii="黑体" w:hAnsi="黑体" w:eastAsia="黑体" w:cs="黑体"/>
          <w:b/>
          <w:bCs/>
          <w:color w:val="333333"/>
          <w:sz w:val="24"/>
          <w:szCs w:val="16"/>
          <w:vertAlign w:val="baseline"/>
          <w:lang w:val="en-US" w:eastAsia="zh-CN"/>
        </w:rPr>
      </w:pPr>
    </w:p>
    <w:p>
      <w:pPr>
        <w:ind w:firstLine="482" w:firstLineChars="200"/>
        <w:jc w:val="both"/>
        <w:rPr>
          <w:rFonts w:hint="eastAsia" w:ascii="黑体" w:hAnsi="黑体" w:eastAsia="黑体" w:cs="黑体"/>
          <w:b/>
          <w:bCs/>
          <w:color w:val="333333"/>
          <w:sz w:val="24"/>
          <w:szCs w:val="16"/>
          <w:vertAlign w:val="baseline"/>
          <w:lang w:val="en-US" w:eastAsia="zh-CN"/>
        </w:rPr>
      </w:pPr>
      <w:r>
        <w:rPr>
          <w:rFonts w:hint="eastAsia" w:ascii="黑体" w:hAnsi="黑体" w:eastAsia="黑体" w:cs="黑体"/>
          <w:b/>
          <w:bCs/>
          <w:color w:val="333333"/>
          <w:sz w:val="24"/>
          <w:szCs w:val="16"/>
          <w:vertAlign w:val="baseline"/>
          <w:lang w:val="en-US" w:eastAsia="zh-CN"/>
        </w:rPr>
        <w:t>我单位已收到广东省番禺监狱廉政监督告知函，承诺理解函告内容并严格执行有关规定。</w:t>
      </w:r>
    </w:p>
    <w:p>
      <w:pPr>
        <w:jc w:val="both"/>
        <w:rPr>
          <w:rFonts w:hint="eastAsia" w:ascii="黑体" w:hAnsi="黑体" w:eastAsia="黑体" w:cs="黑体"/>
          <w:b/>
          <w:bCs/>
          <w:color w:val="333333"/>
          <w:sz w:val="24"/>
          <w:szCs w:val="16"/>
          <w:vertAlign w:val="baseline"/>
          <w:lang w:val="en-US" w:eastAsia="zh-CN"/>
        </w:rPr>
      </w:pPr>
      <w:r>
        <w:rPr>
          <w:rFonts w:hint="eastAsia" w:ascii="黑体" w:hAnsi="黑体" w:eastAsia="黑体" w:cs="黑体"/>
          <w:b/>
          <w:bCs/>
          <w:color w:val="333333"/>
          <w:sz w:val="24"/>
          <w:szCs w:val="16"/>
          <w:vertAlign w:val="baseline"/>
          <w:lang w:val="en-US" w:eastAsia="zh-CN"/>
        </w:rPr>
        <w:t xml:space="preserve">       </w:t>
      </w:r>
    </w:p>
    <w:p>
      <w:pPr>
        <w:jc w:val="both"/>
        <w:rPr>
          <w:rFonts w:hint="eastAsia" w:ascii="黑体" w:hAnsi="黑体" w:eastAsia="黑体" w:cs="黑体"/>
          <w:b/>
          <w:bCs/>
          <w:color w:val="333333"/>
          <w:sz w:val="24"/>
          <w:szCs w:val="16"/>
          <w:vertAlign w:val="baseline"/>
          <w:lang w:val="en-US" w:eastAsia="zh-CN"/>
        </w:rPr>
      </w:pPr>
    </w:p>
    <w:p>
      <w:pPr>
        <w:ind w:firstLine="482" w:firstLineChars="200"/>
        <w:jc w:val="both"/>
        <w:rPr>
          <w:rFonts w:hint="default" w:ascii="黑体" w:hAnsi="黑体" w:eastAsia="黑体" w:cs="黑体"/>
          <w:b/>
          <w:bCs/>
          <w:color w:val="333333"/>
          <w:sz w:val="24"/>
          <w:szCs w:val="16"/>
          <w:vertAlign w:val="baseline"/>
          <w:lang w:val="en-US" w:eastAsia="zh-CN"/>
        </w:rPr>
      </w:pPr>
      <w:r>
        <w:rPr>
          <w:rFonts w:hint="eastAsia" w:ascii="黑体" w:hAnsi="黑体" w:eastAsia="黑体" w:cs="黑体"/>
          <w:b/>
          <w:bCs/>
          <w:color w:val="333333"/>
          <w:sz w:val="24"/>
          <w:szCs w:val="16"/>
          <w:vertAlign w:val="baseline"/>
          <w:lang w:val="en-US" w:eastAsia="zh-CN"/>
        </w:rPr>
        <w:t xml:space="preserve"> 负责人签字（盖章）：                    年   月    日</w:t>
      </w:r>
    </w:p>
    <w:p>
      <w:pPr>
        <w:jc w:val="center"/>
        <w:rPr>
          <w:rFonts w:hint="default" w:ascii="方正小标宋简体" w:hAnsi="方正小标宋简体" w:eastAsia="方正小标宋简体" w:cs="方正小标宋简体"/>
          <w:b/>
          <w:bCs/>
          <w:color w:val="333333"/>
          <w:sz w:val="30"/>
          <w:szCs w:val="30"/>
          <w:lang w:val="en-US" w:eastAsia="zh-CN"/>
        </w:rPr>
      </w:pPr>
    </w:p>
    <w:p>
      <w:pPr>
        <w:ind w:firstLine="480" w:firstLineChars="200"/>
        <w:jc w:val="both"/>
        <w:rPr>
          <w:rFonts w:hint="eastAsia" w:ascii="楷体" w:hAnsi="楷体" w:eastAsia="楷体" w:cs="楷体"/>
          <w:b w:val="0"/>
          <w:bCs w:val="0"/>
          <w:color w:val="333333"/>
          <w:sz w:val="24"/>
          <w:szCs w:val="16"/>
          <w:vertAlign w:val="baseline"/>
          <w:lang w:val="en-US" w:eastAsia="zh-CN"/>
        </w:rPr>
      </w:pPr>
    </w:p>
    <w:p>
      <w:pPr>
        <w:ind w:firstLine="480" w:firstLineChars="200"/>
        <w:jc w:val="both"/>
        <w:rPr>
          <w:rFonts w:hint="default" w:ascii="黑体" w:hAnsi="黑体" w:eastAsia="黑体" w:cs="黑体"/>
          <w:b/>
          <w:bCs/>
          <w:color w:val="333333"/>
          <w:sz w:val="24"/>
          <w:szCs w:val="16"/>
          <w:vertAlign w:val="baseline"/>
          <w:lang w:val="en-US" w:eastAsia="zh-CN"/>
        </w:rPr>
      </w:pPr>
      <w:r>
        <w:rPr>
          <w:rFonts w:hint="eastAsia" w:ascii="楷体" w:hAnsi="楷体" w:eastAsia="楷体" w:cs="楷体"/>
          <w:b w:val="0"/>
          <w:bCs w:val="0"/>
          <w:color w:val="333333"/>
          <w:sz w:val="24"/>
          <w:szCs w:val="16"/>
          <w:vertAlign w:val="baseline"/>
          <w:lang w:val="en-US" w:eastAsia="zh-CN"/>
        </w:rPr>
        <w:t>（此函件及签收凭证一式两份，双方盖章生效，由原合同甲乙双方各执一份。）</w:t>
      </w:r>
    </w:p>
    <w:p>
      <w:pPr>
        <w:spacing w:beforeLines="100" w:afterLines="100" w:line="500" w:lineRule="exact"/>
        <w:jc w:val="center"/>
        <w:rPr>
          <w:rFonts w:ascii="宋体" w:hAnsi="宋体" w:eastAsia="宋体" w:cs="宋体"/>
          <w:b/>
          <w:sz w:val="28"/>
          <w:szCs w:val="28"/>
        </w:rPr>
      </w:pPr>
      <w:r>
        <w:rPr>
          <w:rFonts w:hint="eastAsia" w:ascii="宋体" w:hAnsi="宋体" w:eastAsia="宋体" w:cs="宋体"/>
          <w:b/>
          <w:sz w:val="28"/>
          <w:szCs w:val="28"/>
        </w:rPr>
        <w:t>保密承诺书</w:t>
      </w:r>
    </w:p>
    <w:p>
      <w:pPr>
        <w:widowControl/>
        <w:jc w:val="left"/>
        <w:rPr>
          <w:rFonts w:ascii="宋体" w:hAnsi="宋体" w:eastAsia="宋体" w:cs="宋体"/>
          <w:szCs w:val="24"/>
        </w:rPr>
      </w:pPr>
    </w:p>
    <w:p>
      <w:pPr>
        <w:spacing w:line="540" w:lineRule="exact"/>
        <w:ind w:firstLine="630"/>
        <w:jc w:val="left"/>
        <w:rPr>
          <w:rFonts w:ascii="宋体" w:hAnsi="宋体" w:eastAsia="宋体" w:cs="宋体"/>
          <w:sz w:val="28"/>
          <w:szCs w:val="28"/>
        </w:rPr>
      </w:pPr>
      <w:r>
        <w:rPr>
          <w:rFonts w:hint="eastAsia" w:ascii="宋体" w:hAnsi="宋体" w:eastAsia="宋体" w:cs="宋体"/>
          <w:sz w:val="28"/>
          <w:szCs w:val="28"/>
        </w:rPr>
        <w:t>本公司已知悉在</w:t>
      </w:r>
      <w:r>
        <w:rPr>
          <w:rFonts w:hint="eastAsia" w:ascii="宋体" w:hAnsi="宋体" w:eastAsia="宋体" w:cs="Times New Roman"/>
          <w:sz w:val="28"/>
          <w:szCs w:val="28"/>
          <w:u w:val="single"/>
          <w:lang w:val="en-US" w:eastAsia="zh-CN"/>
        </w:rPr>
        <w:t>100万元以内零星工程项目预结算编制年度服务项目</w:t>
      </w:r>
      <w:r>
        <w:rPr>
          <w:rFonts w:hint="eastAsia" w:ascii="宋体" w:hAnsi="宋体" w:eastAsia="宋体" w:cs="宋体"/>
          <w:sz w:val="28"/>
          <w:szCs w:val="28"/>
        </w:rPr>
        <w:t>中会接触到国家秘密信息、番禺监狱工作秘密信息以及其它敏感信息，本公司自愿承担保密义务和法律责任，并做出郑重承诺：</w:t>
      </w:r>
    </w:p>
    <w:p>
      <w:pPr>
        <w:spacing w:line="540" w:lineRule="exact"/>
        <w:ind w:firstLine="630"/>
        <w:jc w:val="left"/>
        <w:rPr>
          <w:rFonts w:ascii="宋体" w:hAnsi="宋体" w:eastAsia="宋体" w:cs="宋体"/>
          <w:sz w:val="28"/>
          <w:szCs w:val="28"/>
        </w:rPr>
      </w:pPr>
      <w:r>
        <w:rPr>
          <w:rFonts w:hint="eastAsia" w:ascii="宋体" w:hAnsi="宋体" w:eastAsia="宋体" w:cs="宋体"/>
          <w:sz w:val="28"/>
          <w:szCs w:val="28"/>
        </w:rPr>
        <w:t>1、教育并保证相关工作人员做好保密措施。</w:t>
      </w:r>
    </w:p>
    <w:p>
      <w:pPr>
        <w:spacing w:line="540" w:lineRule="exact"/>
        <w:ind w:firstLine="630"/>
        <w:jc w:val="left"/>
        <w:rPr>
          <w:rFonts w:ascii="宋体" w:hAnsi="宋体" w:eastAsia="宋体" w:cs="宋体"/>
          <w:sz w:val="28"/>
          <w:szCs w:val="28"/>
        </w:rPr>
      </w:pPr>
      <w:r>
        <w:rPr>
          <w:rFonts w:hint="eastAsia" w:ascii="宋体" w:hAnsi="宋体" w:eastAsia="宋体" w:cs="宋体"/>
          <w:sz w:val="28"/>
          <w:szCs w:val="28"/>
        </w:rPr>
        <w:t>2、教育并保证相关工作人员服从监狱现场管理和安排。</w:t>
      </w:r>
    </w:p>
    <w:p>
      <w:pPr>
        <w:spacing w:line="540" w:lineRule="exact"/>
        <w:ind w:firstLine="630"/>
        <w:jc w:val="left"/>
        <w:rPr>
          <w:rFonts w:ascii="宋体" w:hAnsi="宋体" w:eastAsia="宋体" w:cs="宋体"/>
          <w:sz w:val="28"/>
          <w:szCs w:val="28"/>
        </w:rPr>
      </w:pPr>
      <w:r>
        <w:rPr>
          <w:rFonts w:hint="eastAsia" w:ascii="宋体" w:hAnsi="宋体" w:eastAsia="宋体" w:cs="宋体"/>
          <w:sz w:val="28"/>
          <w:szCs w:val="28"/>
        </w:rPr>
        <w:t>3、在</w:t>
      </w:r>
      <w:r>
        <w:rPr>
          <w:rFonts w:hint="eastAsia" w:ascii="宋体" w:hAnsi="宋体" w:eastAsia="宋体" w:cs="宋体"/>
          <w:sz w:val="28"/>
          <w:szCs w:val="28"/>
          <w:u w:val="single"/>
        </w:rPr>
        <w:t>实施项目咨询服务</w:t>
      </w:r>
      <w:r>
        <w:rPr>
          <w:rFonts w:hint="eastAsia" w:ascii="宋体" w:hAnsi="宋体" w:eastAsia="宋体" w:cs="宋体"/>
          <w:sz w:val="28"/>
          <w:szCs w:val="28"/>
        </w:rPr>
        <w:t>的过程中，我公司所收集的信息资料，仅限于对业务的需要所必需的相关资料，不将需要保密的信息或敏感信息用于本项目用途以外的其它任何目的。</w:t>
      </w:r>
    </w:p>
    <w:p>
      <w:pPr>
        <w:spacing w:line="540" w:lineRule="exact"/>
        <w:ind w:firstLine="630"/>
        <w:rPr>
          <w:rFonts w:ascii="宋体" w:hAnsi="宋体" w:eastAsia="宋体" w:cs="宋体"/>
          <w:sz w:val="28"/>
          <w:szCs w:val="28"/>
        </w:rPr>
      </w:pPr>
      <w:r>
        <w:rPr>
          <w:rFonts w:hint="eastAsia" w:ascii="宋体" w:hAnsi="宋体" w:eastAsia="宋体" w:cs="宋体"/>
          <w:sz w:val="28"/>
          <w:szCs w:val="28"/>
        </w:rPr>
        <w:t>4、在</w:t>
      </w:r>
      <w:r>
        <w:rPr>
          <w:rFonts w:hint="eastAsia" w:ascii="宋体" w:hAnsi="宋体" w:eastAsia="宋体" w:cs="宋体"/>
          <w:sz w:val="28"/>
          <w:szCs w:val="28"/>
          <w:u w:val="single"/>
        </w:rPr>
        <w:t>实施项目咨询服务</w:t>
      </w:r>
      <w:r>
        <w:rPr>
          <w:rFonts w:hint="eastAsia" w:ascii="宋体" w:hAnsi="宋体" w:eastAsia="宋体" w:cs="宋体"/>
          <w:sz w:val="28"/>
          <w:szCs w:val="28"/>
        </w:rPr>
        <w:t>的过程中，我公司把保密信息或敏感信息仅给那些需要此信息完成本项目的工作人员，不向其他工作人员或任何第三方泄漏相关保密信息，除非有番禺监狱的书面许可或有法律规定许可。</w:t>
      </w:r>
    </w:p>
    <w:p>
      <w:pPr>
        <w:spacing w:line="540" w:lineRule="exact"/>
        <w:ind w:firstLine="630"/>
        <w:rPr>
          <w:rFonts w:ascii="宋体" w:hAnsi="宋体" w:eastAsia="宋体" w:cs="宋体"/>
          <w:sz w:val="28"/>
          <w:szCs w:val="28"/>
        </w:rPr>
      </w:pPr>
      <w:r>
        <w:rPr>
          <w:rFonts w:hint="eastAsia" w:ascii="宋体" w:hAnsi="宋体" w:eastAsia="宋体" w:cs="宋体"/>
          <w:sz w:val="28"/>
          <w:szCs w:val="28"/>
        </w:rPr>
        <w:t>5、在</w:t>
      </w:r>
      <w:r>
        <w:rPr>
          <w:rFonts w:hint="eastAsia" w:ascii="宋体" w:hAnsi="宋体" w:eastAsia="宋体" w:cs="宋体"/>
          <w:sz w:val="28"/>
          <w:szCs w:val="28"/>
          <w:u w:val="single"/>
        </w:rPr>
        <w:t>实施项目咨询服务</w:t>
      </w:r>
      <w:r>
        <w:rPr>
          <w:rFonts w:hint="eastAsia" w:ascii="宋体" w:hAnsi="宋体" w:eastAsia="宋体" w:cs="宋体"/>
          <w:sz w:val="28"/>
          <w:szCs w:val="28"/>
        </w:rPr>
        <w:t>的过程中，我公司将有接触这些保密信息数据的工作人员的名单、公司职务及其身份证号码送番禺监狱备案，一般中途不允许有人员情况变动。如确实需要变动必须提前与番禺监狱协商，并做好相关后续保密措施。</w:t>
      </w:r>
    </w:p>
    <w:p>
      <w:pPr>
        <w:spacing w:line="540" w:lineRule="exact"/>
        <w:ind w:firstLine="630"/>
        <w:rPr>
          <w:rFonts w:ascii="宋体" w:hAnsi="宋体" w:eastAsia="宋体" w:cs="宋体"/>
          <w:sz w:val="28"/>
          <w:szCs w:val="28"/>
        </w:rPr>
      </w:pPr>
      <w:r>
        <w:rPr>
          <w:rFonts w:hint="eastAsia" w:ascii="宋体" w:hAnsi="宋体" w:eastAsia="宋体" w:cs="宋体"/>
          <w:sz w:val="28"/>
          <w:szCs w:val="28"/>
        </w:rPr>
        <w:t>6、严格按照经番禺监狱审核通过的实施方案进行。</w:t>
      </w:r>
    </w:p>
    <w:p>
      <w:pPr>
        <w:spacing w:line="540" w:lineRule="exact"/>
        <w:ind w:firstLine="630"/>
        <w:rPr>
          <w:rFonts w:ascii="宋体" w:hAnsi="宋体" w:eastAsia="宋体" w:cs="宋体"/>
          <w:sz w:val="28"/>
          <w:szCs w:val="28"/>
        </w:rPr>
      </w:pPr>
      <w:r>
        <w:rPr>
          <w:rFonts w:hint="eastAsia" w:ascii="宋体" w:hAnsi="宋体" w:eastAsia="宋体" w:cs="宋体"/>
          <w:sz w:val="28"/>
          <w:szCs w:val="28"/>
        </w:rPr>
        <w:t>7、未经番禺监狱审查批准，不擅自发表涉及番禺监狱未公开工作内容的文章、著述。</w:t>
      </w:r>
    </w:p>
    <w:p>
      <w:pPr>
        <w:spacing w:line="540" w:lineRule="exact"/>
        <w:ind w:firstLine="630"/>
        <w:rPr>
          <w:rFonts w:ascii="宋体" w:hAnsi="宋体" w:eastAsia="宋体" w:cs="宋体"/>
          <w:sz w:val="28"/>
          <w:szCs w:val="28"/>
        </w:rPr>
      </w:pPr>
      <w:r>
        <w:rPr>
          <w:rFonts w:hint="eastAsia" w:ascii="宋体" w:hAnsi="宋体" w:eastAsia="宋体" w:cs="宋体"/>
          <w:sz w:val="28"/>
          <w:szCs w:val="28"/>
        </w:rPr>
        <w:t>8、如发生或发现泄密事件，本公司保证主动及时向番禺监狱报告，共同将不良后果消除到最小，同时承担相应责任。</w:t>
      </w:r>
    </w:p>
    <w:p>
      <w:pPr>
        <w:spacing w:line="540" w:lineRule="exact"/>
        <w:ind w:firstLine="630"/>
        <w:rPr>
          <w:rFonts w:ascii="宋体" w:hAnsi="宋体" w:eastAsia="宋体" w:cs="宋体"/>
          <w:sz w:val="28"/>
          <w:szCs w:val="28"/>
        </w:rPr>
      </w:pPr>
    </w:p>
    <w:p>
      <w:pPr>
        <w:spacing w:line="540" w:lineRule="exact"/>
        <w:ind w:left="4200" w:leftChars="2000"/>
        <w:rPr>
          <w:rFonts w:ascii="宋体" w:hAnsi="宋体" w:eastAsia="宋体" w:cs="宋体"/>
          <w:sz w:val="28"/>
          <w:szCs w:val="28"/>
        </w:rPr>
      </w:pPr>
      <w:r>
        <w:rPr>
          <w:rFonts w:hint="eastAsia" w:ascii="宋体" w:hAnsi="宋体" w:eastAsia="宋体" w:cs="宋体"/>
          <w:sz w:val="28"/>
          <w:szCs w:val="28"/>
        </w:rPr>
        <w:t>咨询人代表签名(公司盖章) :</w:t>
      </w:r>
    </w:p>
    <w:p>
      <w:pPr>
        <w:spacing w:line="540" w:lineRule="exact"/>
        <w:ind w:left="4200" w:leftChars="2000"/>
        <w:rPr>
          <w:rFonts w:ascii="宋体" w:hAnsi="宋体" w:eastAsia="宋体" w:cs="宋体"/>
          <w:sz w:val="24"/>
          <w:szCs w:val="24"/>
        </w:rPr>
      </w:pPr>
      <w:r>
        <w:rPr>
          <w:rFonts w:hint="eastAsia" w:ascii="宋体" w:hAnsi="宋体" w:eastAsia="宋体" w:cs="宋体"/>
          <w:sz w:val="28"/>
          <w:szCs w:val="28"/>
        </w:rPr>
        <w:t>时间:     年   月   日</w:t>
      </w:r>
    </w:p>
    <w:p>
      <w:pPr>
        <w:pStyle w:val="3"/>
        <w:rPr>
          <w:rFonts w:hint="eastAsia" w:ascii="宋体" w:hAnsi="宋体" w:eastAsia="宋体" w:cs="Times New Roman"/>
          <w:sz w:val="28"/>
          <w:szCs w:val="28"/>
          <w:lang w:val="en-US" w:eastAsia="zh-CN"/>
        </w:rPr>
      </w:pPr>
    </w:p>
    <w:p>
      <w:pPr>
        <w:jc w:val="both"/>
        <w:rPr>
          <w:rFonts w:hint="eastAsia"/>
          <w:sz w:val="30"/>
          <w:szCs w:val="30"/>
        </w:rPr>
      </w:pPr>
    </w:p>
    <w:sectPr>
      <w:footerReference r:id="rId5" w:type="first"/>
      <w:footerReference r:id="rId4" w:type="default"/>
      <w:pgSz w:w="11906" w:h="16838"/>
      <w:pgMar w:top="1247" w:right="1077" w:bottom="1247" w:left="107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- 1 -</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NUMPAGES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- 1 -</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NUMPAGES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10</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Style w:val="9"/>
                              <w:rFonts w:ascii="Times New Roman" w:hAnsi="Times New Roman" w:eastAsia="宋体" w:cs="Times New Roman"/>
                              <w:kern w:val="2"/>
                              <w:sz w:val="18"/>
                              <w:szCs w:val="18"/>
                              <w:lang w:val="en-US" w:eastAsia="zh-CN" w:bidi="ar-SA"/>
                            </w:rPr>
                          </w:pPr>
                          <w:r>
                            <w:rPr>
                              <w:rStyle w:val="9"/>
                              <w:rFonts w:ascii="Times New Roman" w:hAnsi="Times New Roman" w:eastAsia="宋体" w:cs="Times New Roman"/>
                              <w:color w:val="000000"/>
                              <w:kern w:val="2"/>
                              <w:sz w:val="18"/>
                              <w:szCs w:val="18"/>
                              <w:lang w:val="en-US" w:eastAsia="zh-CN" w:bidi="ar-SA"/>
                            </w:rPr>
                            <w:t xml:space="preserve">第 </w:t>
                          </w:r>
                          <w:r>
                            <w:rPr>
                              <w:rStyle w:val="9"/>
                              <w:rFonts w:ascii="Times New Roman" w:hAnsi="Times New Roman" w:eastAsia="宋体" w:cs="Times New Roman"/>
                              <w:color w:val="000000"/>
                              <w:kern w:val="2"/>
                              <w:sz w:val="18"/>
                              <w:szCs w:val="18"/>
                              <w:lang w:val="en-US" w:eastAsia="zh-CN" w:bidi="ar-SA"/>
                            </w:rPr>
                            <w:fldChar w:fldCharType="begin"/>
                          </w:r>
                          <w:r>
                            <w:rPr>
                              <w:rStyle w:val="9"/>
                              <w:rFonts w:ascii="Times New Roman" w:hAnsi="Times New Roman" w:eastAsia="宋体" w:cs="Times New Roman"/>
                              <w:color w:val="000000"/>
                              <w:kern w:val="2"/>
                              <w:sz w:val="18"/>
                              <w:szCs w:val="18"/>
                              <w:lang w:val="en-US" w:eastAsia="zh-CN" w:bidi="ar-SA"/>
                            </w:rPr>
                            <w:instrText xml:space="preserve"> PAGE  \* MERGEFORMAT </w:instrText>
                          </w:r>
                          <w:r>
                            <w:rPr>
                              <w:rStyle w:val="9"/>
                              <w:rFonts w:ascii="Times New Roman" w:hAnsi="Times New Roman" w:eastAsia="宋体" w:cs="Times New Roman"/>
                              <w:color w:val="000000"/>
                              <w:kern w:val="2"/>
                              <w:sz w:val="18"/>
                              <w:szCs w:val="18"/>
                              <w:lang w:val="en-US" w:eastAsia="zh-CN" w:bidi="ar-SA"/>
                            </w:rPr>
                            <w:fldChar w:fldCharType="separate"/>
                          </w:r>
                          <w:r>
                            <w:rPr>
                              <w:rStyle w:val="9"/>
                              <w:rFonts w:ascii="Times New Roman" w:hAnsi="Times New Roman" w:eastAsia="宋体" w:cs="Times New Roman"/>
                              <w:color w:val="000000"/>
                              <w:kern w:val="2"/>
                              <w:sz w:val="18"/>
                              <w:szCs w:val="18"/>
                              <w:lang w:val="en-US" w:eastAsia="zh-CN" w:bidi="ar-SA"/>
                            </w:rPr>
                            <w:t>1</w:t>
                          </w:r>
                          <w:r>
                            <w:rPr>
                              <w:rStyle w:val="9"/>
                              <w:rFonts w:ascii="Times New Roman" w:hAnsi="Times New Roman" w:eastAsia="宋体" w:cs="Times New Roman"/>
                              <w:color w:val="000000"/>
                              <w:kern w:val="2"/>
                              <w:sz w:val="18"/>
                              <w:szCs w:val="18"/>
                              <w:lang w:val="en-US" w:eastAsia="zh-CN" w:bidi="ar-SA"/>
                            </w:rPr>
                            <w:fldChar w:fldCharType="end"/>
                          </w:r>
                          <w:r>
                            <w:rPr>
                              <w:rStyle w:val="9"/>
                              <w:rFonts w:ascii="Times New Roman" w:hAnsi="Times New Roman" w:eastAsia="宋体" w:cs="Times New Roman"/>
                              <w:color w:val="000000"/>
                              <w:kern w:val="2"/>
                              <w:sz w:val="18"/>
                              <w:szCs w:val="18"/>
                              <w:lang w:val="en-US" w:eastAsia="zh-CN" w:bidi="ar-SA"/>
                            </w:rPr>
                            <w:t xml:space="preserve"> 页 共 </w:t>
                          </w:r>
                          <w:r>
                            <w:rPr>
                              <w:rStyle w:val="9"/>
                              <w:rFonts w:hint="eastAsia" w:ascii="Times New Roman" w:hAnsi="Times New Roman" w:eastAsia="宋体" w:cs="Times New Roman"/>
                              <w:color w:val="000000"/>
                              <w:kern w:val="2"/>
                              <w:sz w:val="18"/>
                              <w:szCs w:val="18"/>
                              <w:lang w:val="en-US" w:eastAsia="zh-CN" w:bidi="ar-SA"/>
                            </w:rPr>
                            <w:t>12</w:t>
                          </w:r>
                          <w:r>
                            <w:rPr>
                              <w:rStyle w:val="9"/>
                              <w:rFonts w:ascii="Times New Roman" w:hAnsi="Times New Roman" w:eastAsia="宋体" w:cs="Times New Roman"/>
                              <w:color w:val="000000"/>
                              <w:kern w:val="2"/>
                              <w:sz w:val="18"/>
                              <w:szCs w:val="18"/>
                              <w:lang w:val="en-US" w:eastAsia="zh-CN" w:bidi="ar-SA"/>
                            </w:rPr>
                            <w:t>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widowControl w:val="0"/>
                      <w:snapToGrid w:val="0"/>
                      <w:jc w:val="left"/>
                      <w:rPr>
                        <w:rStyle w:val="9"/>
                        <w:rFonts w:ascii="Times New Roman" w:hAnsi="Times New Roman" w:eastAsia="宋体" w:cs="Times New Roman"/>
                        <w:kern w:val="2"/>
                        <w:sz w:val="18"/>
                        <w:szCs w:val="18"/>
                        <w:lang w:val="en-US" w:eastAsia="zh-CN" w:bidi="ar-SA"/>
                      </w:rPr>
                    </w:pPr>
                    <w:r>
                      <w:rPr>
                        <w:rStyle w:val="9"/>
                        <w:rFonts w:ascii="Times New Roman" w:hAnsi="Times New Roman" w:eastAsia="宋体" w:cs="Times New Roman"/>
                        <w:color w:val="000000"/>
                        <w:kern w:val="2"/>
                        <w:sz w:val="18"/>
                        <w:szCs w:val="18"/>
                        <w:lang w:val="en-US" w:eastAsia="zh-CN" w:bidi="ar-SA"/>
                      </w:rPr>
                      <w:t xml:space="preserve">第 </w:t>
                    </w:r>
                    <w:r>
                      <w:rPr>
                        <w:rStyle w:val="9"/>
                        <w:rFonts w:ascii="Times New Roman" w:hAnsi="Times New Roman" w:eastAsia="宋体" w:cs="Times New Roman"/>
                        <w:color w:val="000000"/>
                        <w:kern w:val="2"/>
                        <w:sz w:val="18"/>
                        <w:szCs w:val="18"/>
                        <w:lang w:val="en-US" w:eastAsia="zh-CN" w:bidi="ar-SA"/>
                      </w:rPr>
                      <w:fldChar w:fldCharType="begin"/>
                    </w:r>
                    <w:r>
                      <w:rPr>
                        <w:rStyle w:val="9"/>
                        <w:rFonts w:ascii="Times New Roman" w:hAnsi="Times New Roman" w:eastAsia="宋体" w:cs="Times New Roman"/>
                        <w:color w:val="000000"/>
                        <w:kern w:val="2"/>
                        <w:sz w:val="18"/>
                        <w:szCs w:val="18"/>
                        <w:lang w:val="en-US" w:eastAsia="zh-CN" w:bidi="ar-SA"/>
                      </w:rPr>
                      <w:instrText xml:space="preserve"> PAGE  \* MERGEFORMAT </w:instrText>
                    </w:r>
                    <w:r>
                      <w:rPr>
                        <w:rStyle w:val="9"/>
                        <w:rFonts w:ascii="Times New Roman" w:hAnsi="Times New Roman" w:eastAsia="宋体" w:cs="Times New Roman"/>
                        <w:color w:val="000000"/>
                        <w:kern w:val="2"/>
                        <w:sz w:val="18"/>
                        <w:szCs w:val="18"/>
                        <w:lang w:val="en-US" w:eastAsia="zh-CN" w:bidi="ar-SA"/>
                      </w:rPr>
                      <w:fldChar w:fldCharType="separate"/>
                    </w:r>
                    <w:r>
                      <w:rPr>
                        <w:rStyle w:val="9"/>
                        <w:rFonts w:ascii="Times New Roman" w:hAnsi="Times New Roman" w:eastAsia="宋体" w:cs="Times New Roman"/>
                        <w:color w:val="000000"/>
                        <w:kern w:val="2"/>
                        <w:sz w:val="18"/>
                        <w:szCs w:val="18"/>
                        <w:lang w:val="en-US" w:eastAsia="zh-CN" w:bidi="ar-SA"/>
                      </w:rPr>
                      <w:t>1</w:t>
                    </w:r>
                    <w:r>
                      <w:rPr>
                        <w:rStyle w:val="9"/>
                        <w:rFonts w:ascii="Times New Roman" w:hAnsi="Times New Roman" w:eastAsia="宋体" w:cs="Times New Roman"/>
                        <w:color w:val="000000"/>
                        <w:kern w:val="2"/>
                        <w:sz w:val="18"/>
                        <w:szCs w:val="18"/>
                        <w:lang w:val="en-US" w:eastAsia="zh-CN" w:bidi="ar-SA"/>
                      </w:rPr>
                      <w:fldChar w:fldCharType="end"/>
                    </w:r>
                    <w:r>
                      <w:rPr>
                        <w:rStyle w:val="9"/>
                        <w:rFonts w:ascii="Times New Roman" w:hAnsi="Times New Roman" w:eastAsia="宋体" w:cs="Times New Roman"/>
                        <w:color w:val="000000"/>
                        <w:kern w:val="2"/>
                        <w:sz w:val="18"/>
                        <w:szCs w:val="18"/>
                        <w:lang w:val="en-US" w:eastAsia="zh-CN" w:bidi="ar-SA"/>
                      </w:rPr>
                      <w:t xml:space="preserve"> 页 共 </w:t>
                    </w:r>
                    <w:r>
                      <w:rPr>
                        <w:rStyle w:val="9"/>
                        <w:rFonts w:hint="eastAsia" w:ascii="Times New Roman" w:hAnsi="Times New Roman" w:eastAsia="宋体" w:cs="Times New Roman"/>
                        <w:color w:val="000000"/>
                        <w:kern w:val="2"/>
                        <w:sz w:val="18"/>
                        <w:szCs w:val="18"/>
                        <w:lang w:val="en-US" w:eastAsia="zh-CN" w:bidi="ar-SA"/>
                      </w:rPr>
                      <w:t>12</w:t>
                    </w:r>
                    <w:r>
                      <w:rPr>
                        <w:rStyle w:val="9"/>
                        <w:rFonts w:ascii="Times New Roman" w:hAnsi="Times New Roman" w:eastAsia="宋体" w:cs="Times New Roman"/>
                        <w:color w:val="000000"/>
                        <w:kern w:val="2"/>
                        <w:sz w:val="18"/>
                        <w:szCs w:val="18"/>
                        <w:lang w:val="en-US" w:eastAsia="zh-CN" w:bidi="ar-S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第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页 共 </w:t>
                    </w:r>
                    <w:r>
                      <w:rPr>
                        <w:rFonts w:hint="eastAsia"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125C8"/>
    <w:multiLevelType w:val="singleLevel"/>
    <w:tmpl w:val="A98125C8"/>
    <w:lvl w:ilvl="0" w:tentative="0">
      <w:start w:val="3"/>
      <w:numFmt w:val="chineseCounting"/>
      <w:suff w:val="nothing"/>
      <w:lvlText w:val="%1、"/>
      <w:lvlJc w:val="left"/>
      <w:rPr>
        <w:rFonts w:hint="eastAsia"/>
      </w:rPr>
    </w:lvl>
  </w:abstractNum>
  <w:abstractNum w:abstractNumId="1">
    <w:nsid w:val="F6E212C3"/>
    <w:multiLevelType w:val="singleLevel"/>
    <w:tmpl w:val="F6E212C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67"/>
    <w:rsid w:val="00051404"/>
    <w:rsid w:val="00061E2A"/>
    <w:rsid w:val="00091390"/>
    <w:rsid w:val="000D7AFA"/>
    <w:rsid w:val="001359EA"/>
    <w:rsid w:val="001505B8"/>
    <w:rsid w:val="00214DBA"/>
    <w:rsid w:val="00291A54"/>
    <w:rsid w:val="002A3AA0"/>
    <w:rsid w:val="0038732C"/>
    <w:rsid w:val="003D5AF3"/>
    <w:rsid w:val="004577C6"/>
    <w:rsid w:val="004C5A0D"/>
    <w:rsid w:val="005043E2"/>
    <w:rsid w:val="005300E1"/>
    <w:rsid w:val="00540867"/>
    <w:rsid w:val="005660CA"/>
    <w:rsid w:val="005B26F6"/>
    <w:rsid w:val="005B5CA2"/>
    <w:rsid w:val="005F653F"/>
    <w:rsid w:val="00617A0F"/>
    <w:rsid w:val="006332DE"/>
    <w:rsid w:val="006F058F"/>
    <w:rsid w:val="00727BF4"/>
    <w:rsid w:val="007C3C87"/>
    <w:rsid w:val="007F4FBA"/>
    <w:rsid w:val="00875C81"/>
    <w:rsid w:val="008C57C6"/>
    <w:rsid w:val="008F7187"/>
    <w:rsid w:val="0092032C"/>
    <w:rsid w:val="009E7FC7"/>
    <w:rsid w:val="00A411AA"/>
    <w:rsid w:val="00AB2766"/>
    <w:rsid w:val="00B27DB1"/>
    <w:rsid w:val="00B413FE"/>
    <w:rsid w:val="00B96FFB"/>
    <w:rsid w:val="00C378A4"/>
    <w:rsid w:val="00C6463F"/>
    <w:rsid w:val="00CE4576"/>
    <w:rsid w:val="00D17350"/>
    <w:rsid w:val="00D944C0"/>
    <w:rsid w:val="00DF17E8"/>
    <w:rsid w:val="00E92884"/>
    <w:rsid w:val="00F33391"/>
    <w:rsid w:val="00F42C8D"/>
    <w:rsid w:val="00F66270"/>
    <w:rsid w:val="00FD7EFB"/>
    <w:rsid w:val="066C0437"/>
    <w:rsid w:val="0B774E6F"/>
    <w:rsid w:val="0BEA05F6"/>
    <w:rsid w:val="0C3A027D"/>
    <w:rsid w:val="0E89232E"/>
    <w:rsid w:val="1C2E3084"/>
    <w:rsid w:val="1C513C45"/>
    <w:rsid w:val="2000489D"/>
    <w:rsid w:val="280078EB"/>
    <w:rsid w:val="2A8C3345"/>
    <w:rsid w:val="2B266A0D"/>
    <w:rsid w:val="2F427B91"/>
    <w:rsid w:val="2FE36998"/>
    <w:rsid w:val="30453C1D"/>
    <w:rsid w:val="35F26629"/>
    <w:rsid w:val="39042C4B"/>
    <w:rsid w:val="43AA0CF4"/>
    <w:rsid w:val="488D2D55"/>
    <w:rsid w:val="4A550541"/>
    <w:rsid w:val="4AF1131E"/>
    <w:rsid w:val="52624127"/>
    <w:rsid w:val="55E259DB"/>
    <w:rsid w:val="588F1913"/>
    <w:rsid w:val="59D3210D"/>
    <w:rsid w:val="5B7D06D5"/>
    <w:rsid w:val="5F36573A"/>
    <w:rsid w:val="602B2518"/>
    <w:rsid w:val="610B6C47"/>
    <w:rsid w:val="61326BD0"/>
    <w:rsid w:val="618E442C"/>
    <w:rsid w:val="62472714"/>
    <w:rsid w:val="643C50B2"/>
    <w:rsid w:val="67494F32"/>
    <w:rsid w:val="68FF476A"/>
    <w:rsid w:val="6A686C71"/>
    <w:rsid w:val="6BE94C1D"/>
    <w:rsid w:val="6DC214B6"/>
    <w:rsid w:val="6DD96550"/>
    <w:rsid w:val="6E4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widowControl/>
      <w:spacing w:before="100" w:beforeAutospacing="1" w:after="100" w:afterAutospacing="1"/>
      <w:jc w:val="left"/>
      <w:outlineLvl w:val="0"/>
    </w:pPr>
    <w:rPr>
      <w:rFonts w:ascii="宋体" w:hAnsi="宋体" w:eastAsia="宋体" w:cs="宋体"/>
      <w:b/>
      <w:bCs/>
      <w:kern w:val="36"/>
      <w:sz w:val="48"/>
      <w:szCs w:val="4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unhideWhenUsed/>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styleId="10">
    <w:name w:val="Hyperlink"/>
    <w:qFormat/>
    <w:uiPriority w:val="0"/>
    <w:rPr>
      <w:color w:val="0000FF"/>
      <w:u w:val="single"/>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236</Words>
  <Characters>1348</Characters>
  <Lines>11</Lines>
  <Paragraphs>3</Paragraphs>
  <TotalTime>1</TotalTime>
  <ScaleCrop>false</ScaleCrop>
  <LinksUpToDate>false</LinksUpToDate>
  <CharactersWithSpaces>1581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2019-03-21T06:31:00Z</dcterms:created>
  <dc:creator>侯江敏 </dc:creator>
  <cp:lastModifiedBy>李谨颖 </cp:lastModifiedBy>
  <cp:lastPrinted>2019-05-14T06:26:00Z</cp:lastPrinted>
  <dcterms:modified xsi:type="dcterms:W3CDTF">2024-04-18T08:12:11Z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