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监狱大门侧边护栏更换项目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需求书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1.项目概况：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监狱大门侧边护栏因被车辆撞击损坏5套，需进行更换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2.预算金额：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9127.87</w:t>
      </w:r>
      <w:r>
        <w:rPr>
          <w:rFonts w:hint="eastAsia" w:asciiTheme="minorEastAsia" w:hAnsiTheme="minorEastAsia" w:cstheme="minorEastAsia"/>
          <w:sz w:val="32"/>
          <w:szCs w:val="32"/>
        </w:rPr>
        <w:t>元。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3.标的数量：以清单为准。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4.款项支付：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自项目完工验收合格后，供应商开具发票申请付合同价款97%，剩余合同价款的3%为质保金，质保金在质保期满后由供应商再次申请支付</w:t>
      </w:r>
      <w:r>
        <w:rPr>
          <w:rFonts w:hint="eastAsia" w:asciiTheme="minorEastAsia" w:hAnsiTheme="minorEastAsia" w:cstheme="minorEastAsia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5.交付期限：合同签订后，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32"/>
          <w:szCs w:val="32"/>
        </w:rPr>
        <w:t>个日历天内完成。</w:t>
      </w:r>
    </w:p>
    <w:p>
      <w:pPr>
        <w:ind w:firstLine="640" w:firstLineChars="200"/>
        <w:rPr>
          <w:rFonts w:hint="default" w:asciiTheme="minorEastAsia" w:hAnsiTheme="minorEastAsia" w:cstheme="minorEastAsia"/>
          <w:sz w:val="32"/>
          <w:szCs w:val="32"/>
          <w:highlight w:val="green"/>
          <w:lang w:val="en-US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6.售后保障：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自项目完成验收之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日起，质保期一年。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7.供应商资格条件：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具有</w:t>
      </w:r>
      <w:r>
        <w:rPr>
          <w:rFonts w:hint="eastAsia" w:asciiTheme="minorEastAsia" w:hAnsiTheme="minorEastAsia" w:cstheme="minorEastAsia"/>
          <w:sz w:val="32"/>
          <w:szCs w:val="32"/>
          <w:highlight w:val="none"/>
        </w:rPr>
        <w:t>建筑、装修</w:t>
      </w:r>
      <w:r>
        <w:rPr>
          <w:rFonts w:hint="eastAsia" w:asciiTheme="minorEastAsia" w:hAnsiTheme="minorEastAsia" w:cstheme="minorEastAsia"/>
          <w:sz w:val="32"/>
          <w:szCs w:val="32"/>
          <w:highlight w:val="none"/>
          <w:lang w:val="en-US" w:eastAsia="zh-CN"/>
        </w:rPr>
        <w:t>类</w:t>
      </w:r>
      <w:r>
        <w:rPr>
          <w:rFonts w:hint="eastAsia" w:asciiTheme="minorEastAsia" w:hAnsiTheme="minorEastAsia" w:cstheme="minorEastAsia"/>
          <w:sz w:val="32"/>
          <w:szCs w:val="32"/>
          <w:highlight w:val="none"/>
        </w:rPr>
        <w:t>资质。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8.验收标准：按行业标准验收。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t>9</w:t>
      </w:r>
      <w:r>
        <w:rPr>
          <w:rFonts w:hint="eastAsia" w:asciiTheme="minorEastAsia" w:hAnsiTheme="minorEastAsia" w:cstheme="minorEastAsia"/>
          <w:sz w:val="32"/>
          <w:szCs w:val="32"/>
        </w:rPr>
        <w:t>.疫情防控：无条件接受上级及监狱疫情防控要求，做好现场施工人员防疫教育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32"/>
        </w:rPr>
        <w:t>违反疫情防控要求责任自负。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846D6A"/>
    <w:rsid w:val="000903D8"/>
    <w:rsid w:val="0092542F"/>
    <w:rsid w:val="00F33D9C"/>
    <w:rsid w:val="029C4C35"/>
    <w:rsid w:val="0482609B"/>
    <w:rsid w:val="088B230C"/>
    <w:rsid w:val="09057868"/>
    <w:rsid w:val="0BF43AC9"/>
    <w:rsid w:val="10EE3BDC"/>
    <w:rsid w:val="15A356BC"/>
    <w:rsid w:val="16EA364A"/>
    <w:rsid w:val="187A40E6"/>
    <w:rsid w:val="324200C4"/>
    <w:rsid w:val="32421484"/>
    <w:rsid w:val="37204058"/>
    <w:rsid w:val="39D96CAD"/>
    <w:rsid w:val="3F040297"/>
    <w:rsid w:val="4120152F"/>
    <w:rsid w:val="44846D6A"/>
    <w:rsid w:val="45950533"/>
    <w:rsid w:val="4BAE2671"/>
    <w:rsid w:val="51C03509"/>
    <w:rsid w:val="5F5E15E3"/>
    <w:rsid w:val="62CD3CAC"/>
    <w:rsid w:val="634269E6"/>
    <w:rsid w:val="67DF6402"/>
    <w:rsid w:val="69DA792E"/>
    <w:rsid w:val="6A5E401A"/>
    <w:rsid w:val="6B8124EC"/>
    <w:rsid w:val="735C3F5F"/>
    <w:rsid w:val="7E040FE3"/>
    <w:rsid w:val="7EB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番禺监狱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2021-11-22T03:28:00Z</dcterms:created>
  <dc:creator>戴</dc:creator>
  <cp:lastModifiedBy>赵轲</cp:lastModifiedBy>
  <dcterms:modified xsi:type="dcterms:W3CDTF">2022-01-12T05:02:30Z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